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0F0FC" w14:textId="77777777" w:rsidR="007E4723" w:rsidRPr="00D668C1" w:rsidRDefault="007E4723" w:rsidP="007E4723">
      <w:pPr>
        <w:pStyle w:val="NormalWeb"/>
        <w:spacing w:before="0" w:beforeAutospacing="0" w:after="0" w:afterAutospacing="0"/>
        <w:jc w:val="center"/>
        <w:rPr>
          <w:rFonts w:ascii="Arial Narrow" w:hAnsi="Arial Narrow"/>
          <w:b/>
          <w:bCs/>
          <w:color w:val="000000" w:themeColor="text1"/>
          <w:sz w:val="28"/>
          <w:szCs w:val="28"/>
        </w:rPr>
      </w:pPr>
      <w:r w:rsidRPr="00D668C1">
        <w:rPr>
          <w:rFonts w:ascii="Arial Narrow" w:hAnsi="Arial Narrow"/>
          <w:b/>
          <w:bCs/>
          <w:color w:val="000000" w:themeColor="text1"/>
          <w:sz w:val="28"/>
          <w:szCs w:val="28"/>
        </w:rPr>
        <w:t xml:space="preserve">La via per l’innovazione del Distretto Produttivo Agrumi di Sicilia: </w:t>
      </w:r>
    </w:p>
    <w:p w14:paraId="3BB9B197" w14:textId="77777777" w:rsidR="007E4723" w:rsidRDefault="007E4723" w:rsidP="007E4723">
      <w:pPr>
        <w:pStyle w:val="NormalWeb"/>
        <w:spacing w:before="0" w:beforeAutospacing="0" w:after="0" w:afterAutospacing="0"/>
        <w:jc w:val="center"/>
        <w:rPr>
          <w:rFonts w:ascii="Arial Narrow" w:hAnsi="Arial Narrow"/>
          <w:b/>
          <w:bCs/>
          <w:color w:val="000000" w:themeColor="text1"/>
          <w:sz w:val="28"/>
          <w:szCs w:val="28"/>
        </w:rPr>
      </w:pPr>
      <w:r w:rsidRPr="00D668C1">
        <w:rPr>
          <w:rFonts w:ascii="Arial Narrow" w:hAnsi="Arial Narrow"/>
          <w:b/>
          <w:bCs/>
          <w:color w:val="000000" w:themeColor="text1"/>
          <w:sz w:val="28"/>
          <w:szCs w:val="28"/>
        </w:rPr>
        <w:t xml:space="preserve">progetti </w:t>
      </w:r>
      <w:r>
        <w:rPr>
          <w:rFonts w:ascii="Arial Narrow" w:hAnsi="Arial Narrow"/>
          <w:b/>
          <w:bCs/>
          <w:color w:val="000000" w:themeColor="text1"/>
          <w:sz w:val="28"/>
          <w:szCs w:val="28"/>
        </w:rPr>
        <w:t>aperti agli</w:t>
      </w:r>
      <w:r w:rsidRPr="00D668C1">
        <w:rPr>
          <w:rFonts w:ascii="Arial Narrow" w:hAnsi="Arial Narrow"/>
          <w:b/>
          <w:bCs/>
          <w:color w:val="000000" w:themeColor="text1"/>
          <w:sz w:val="28"/>
          <w:szCs w:val="28"/>
        </w:rPr>
        <w:t xml:space="preserve"> attori del territorio e condivisione delle buone pratiche </w:t>
      </w:r>
    </w:p>
    <w:p w14:paraId="5DDEB09D" w14:textId="77777777" w:rsidR="007E4723" w:rsidRPr="00D668C1" w:rsidRDefault="007E4723" w:rsidP="007E4723">
      <w:pPr>
        <w:pStyle w:val="NormalWeb"/>
        <w:spacing w:before="0" w:beforeAutospacing="0" w:after="0" w:afterAutospacing="0"/>
        <w:jc w:val="center"/>
        <w:rPr>
          <w:rFonts w:ascii="Arial Narrow" w:hAnsi="Arial Narrow"/>
          <w:b/>
          <w:bCs/>
          <w:color w:val="000000" w:themeColor="text1"/>
          <w:sz w:val="28"/>
          <w:szCs w:val="28"/>
        </w:rPr>
      </w:pPr>
      <w:r w:rsidRPr="00D668C1">
        <w:rPr>
          <w:rFonts w:ascii="Arial Narrow" w:hAnsi="Arial Narrow"/>
          <w:b/>
          <w:bCs/>
          <w:color w:val="000000" w:themeColor="text1"/>
          <w:sz w:val="28"/>
          <w:szCs w:val="28"/>
        </w:rPr>
        <w:t>con le aziende della filiera</w:t>
      </w:r>
    </w:p>
    <w:p w14:paraId="432A712B" w14:textId="77777777" w:rsidR="007E4723" w:rsidRPr="00D668C1" w:rsidRDefault="007E4723" w:rsidP="007E4723">
      <w:pPr>
        <w:pStyle w:val="NormalWeb"/>
        <w:spacing w:before="0" w:beforeAutospacing="0" w:after="0" w:afterAutospacing="0"/>
        <w:jc w:val="center"/>
        <w:rPr>
          <w:rFonts w:ascii="Arial Narrow" w:hAnsi="Arial Narrow"/>
          <w:b/>
          <w:bCs/>
          <w:color w:val="000000" w:themeColor="text1"/>
          <w:sz w:val="20"/>
          <w:szCs w:val="20"/>
        </w:rPr>
      </w:pPr>
    </w:p>
    <w:p w14:paraId="4E445B4F" w14:textId="77777777" w:rsidR="007E4723" w:rsidRPr="00D668C1" w:rsidRDefault="007E4723" w:rsidP="007E4723">
      <w:pPr>
        <w:pStyle w:val="NormalWeb"/>
        <w:numPr>
          <w:ilvl w:val="0"/>
          <w:numId w:val="9"/>
        </w:numPr>
        <w:spacing w:before="0" w:beforeAutospacing="0" w:after="0" w:afterAutospacing="0"/>
        <w:jc w:val="both"/>
        <w:rPr>
          <w:rFonts w:ascii="Arial Narrow" w:hAnsi="Arial Narrow"/>
          <w:i/>
          <w:iCs/>
          <w:color w:val="000000" w:themeColor="text1"/>
          <w:sz w:val="22"/>
          <w:szCs w:val="22"/>
        </w:rPr>
      </w:pPr>
      <w:r w:rsidRPr="50C23EB9">
        <w:rPr>
          <w:rFonts w:ascii="Arial Narrow" w:hAnsi="Arial Narrow"/>
          <w:i/>
          <w:iCs/>
          <w:color w:val="000000" w:themeColor="text1"/>
          <w:sz w:val="22"/>
          <w:szCs w:val="22"/>
        </w:rPr>
        <w:t>Presentate durante un evento al Ministero dell’agricoltura, della sovranità alimentare e delle foreste le iniziative a favore delle aziende del territorio condotte dal Distretto Agrumi di Sicilia in collaborazione con il mondo universitario e con il supporto di The Coca-Cola Foundation</w:t>
      </w:r>
    </w:p>
    <w:p w14:paraId="2F6FB3A0" w14:textId="77777777" w:rsidR="007E4723" w:rsidRPr="00D668C1" w:rsidRDefault="007E4723" w:rsidP="007E4723">
      <w:pPr>
        <w:pStyle w:val="NormalWeb"/>
        <w:numPr>
          <w:ilvl w:val="0"/>
          <w:numId w:val="9"/>
        </w:numPr>
        <w:spacing w:before="0" w:beforeAutospacing="0" w:after="0" w:afterAutospacing="0"/>
        <w:jc w:val="both"/>
        <w:rPr>
          <w:rFonts w:ascii="Arial Narrow" w:hAnsi="Arial Narrow"/>
          <w:i/>
          <w:iCs/>
          <w:color w:val="000000" w:themeColor="text1"/>
          <w:sz w:val="22"/>
          <w:szCs w:val="22"/>
        </w:rPr>
      </w:pPr>
      <w:r w:rsidRPr="00D668C1">
        <w:rPr>
          <w:rFonts w:ascii="Arial Narrow" w:hAnsi="Arial Narrow"/>
          <w:i/>
          <w:iCs/>
          <w:color w:val="000000" w:themeColor="text1"/>
          <w:sz w:val="22"/>
          <w:szCs w:val="22"/>
        </w:rPr>
        <w:t>Dopo la conclusione del progetto pluriennale A.C.Q.U.A., incentrato sull’uso consapevole dell</w:t>
      </w:r>
      <w:r>
        <w:rPr>
          <w:rFonts w:ascii="Arial Narrow" w:hAnsi="Arial Narrow"/>
          <w:i/>
          <w:iCs/>
          <w:color w:val="000000" w:themeColor="text1"/>
          <w:sz w:val="22"/>
          <w:szCs w:val="22"/>
        </w:rPr>
        <w:t>’acqua in agrumicoltura</w:t>
      </w:r>
      <w:r w:rsidRPr="00D668C1">
        <w:rPr>
          <w:rFonts w:ascii="Arial Narrow" w:hAnsi="Arial Narrow"/>
          <w:i/>
          <w:iCs/>
          <w:color w:val="000000" w:themeColor="text1"/>
          <w:sz w:val="22"/>
          <w:szCs w:val="22"/>
        </w:rPr>
        <w:t>, avviato il nuovo progetto C.L.I.M.A., per promuovere la consapevolezza della filiera sulle potenzialità dell’economia circolare</w:t>
      </w:r>
    </w:p>
    <w:p w14:paraId="6B4AD75D" w14:textId="77777777" w:rsidR="007E4723" w:rsidRPr="00D668C1" w:rsidRDefault="007E4723" w:rsidP="007E4723">
      <w:pPr>
        <w:pStyle w:val="NormalWeb"/>
        <w:numPr>
          <w:ilvl w:val="0"/>
          <w:numId w:val="9"/>
        </w:numPr>
        <w:spacing w:before="0" w:beforeAutospacing="0" w:after="0" w:afterAutospacing="0"/>
        <w:jc w:val="both"/>
        <w:rPr>
          <w:rFonts w:ascii="Arial Narrow" w:hAnsi="Arial Narrow"/>
          <w:b/>
          <w:bCs/>
          <w:i/>
          <w:iCs/>
          <w:color w:val="000000" w:themeColor="text1"/>
          <w:sz w:val="22"/>
          <w:szCs w:val="22"/>
        </w:rPr>
      </w:pPr>
      <w:r w:rsidRPr="00D668C1">
        <w:rPr>
          <w:rFonts w:ascii="Arial Narrow" w:hAnsi="Arial Narrow"/>
          <w:i/>
          <w:iCs/>
          <w:color w:val="000000" w:themeColor="text1"/>
          <w:sz w:val="22"/>
          <w:szCs w:val="22"/>
        </w:rPr>
        <w:t>La presidente del Distretto Federica Argentati: “Sempre più necessari percorsi comuni di innovazione e sostegno delle istituzioni per un comparto che affronta competizione crescente con altri Paesi e l’impatto, ormai ineludibile, del cambiamento climatico”</w:t>
      </w:r>
    </w:p>
    <w:p w14:paraId="31350D9C" w14:textId="77777777" w:rsidR="007E4723" w:rsidRDefault="007E4723" w:rsidP="007E4723">
      <w:pPr>
        <w:pStyle w:val="NormalWeb"/>
        <w:spacing w:before="0" w:beforeAutospacing="0" w:after="0" w:afterAutospacing="0"/>
        <w:jc w:val="both"/>
        <w:rPr>
          <w:rFonts w:ascii="Arial Narrow" w:hAnsi="Arial Narrow"/>
          <w:color w:val="000000" w:themeColor="text1"/>
          <w:sz w:val="22"/>
          <w:szCs w:val="22"/>
        </w:rPr>
      </w:pPr>
    </w:p>
    <w:p w14:paraId="5B57F934" w14:textId="77777777" w:rsidR="007E4723" w:rsidRDefault="007E4723" w:rsidP="007E4723">
      <w:pPr>
        <w:pStyle w:val="NormalWeb"/>
        <w:spacing w:before="0" w:beforeAutospacing="0" w:after="0" w:afterAutospacing="0"/>
        <w:jc w:val="both"/>
        <w:rPr>
          <w:rFonts w:ascii="Arial Narrow" w:hAnsi="Arial Narrow"/>
          <w:color w:val="000000" w:themeColor="text1"/>
          <w:sz w:val="22"/>
          <w:szCs w:val="22"/>
        </w:rPr>
      </w:pPr>
      <w:r>
        <w:rPr>
          <w:rFonts w:ascii="Arial Narrow" w:hAnsi="Arial Narrow"/>
          <w:color w:val="000000" w:themeColor="text1"/>
          <w:sz w:val="22"/>
          <w:szCs w:val="22"/>
        </w:rPr>
        <w:t xml:space="preserve">Roma, 14 marzo – Si è svolto oggi </w:t>
      </w:r>
      <w:r w:rsidRPr="00F4625F">
        <w:rPr>
          <w:rFonts w:ascii="Arial Narrow" w:hAnsi="Arial Narrow"/>
          <w:color w:val="000000" w:themeColor="text1"/>
          <w:sz w:val="22"/>
          <w:szCs w:val="22"/>
        </w:rPr>
        <w:t>a Roma,</w:t>
      </w:r>
      <w:r>
        <w:rPr>
          <w:rFonts w:ascii="Arial Narrow" w:hAnsi="Arial Narrow"/>
          <w:color w:val="000000" w:themeColor="text1"/>
          <w:sz w:val="22"/>
          <w:szCs w:val="22"/>
        </w:rPr>
        <w:t xml:space="preserve"> presso la </w:t>
      </w:r>
      <w:r w:rsidRPr="00F4625F">
        <w:rPr>
          <w:rFonts w:ascii="Arial Narrow" w:hAnsi="Arial Narrow"/>
          <w:color w:val="000000" w:themeColor="text1"/>
          <w:sz w:val="22"/>
          <w:szCs w:val="22"/>
        </w:rPr>
        <w:t xml:space="preserve">Sala Cavour </w:t>
      </w:r>
      <w:r>
        <w:rPr>
          <w:rFonts w:ascii="Arial Narrow" w:hAnsi="Arial Narrow"/>
          <w:color w:val="000000" w:themeColor="text1"/>
          <w:sz w:val="22"/>
          <w:szCs w:val="22"/>
        </w:rPr>
        <w:t>del Ministero dell’agricoltura, della sovranità alimentare e delle foreste, l’incontro</w:t>
      </w:r>
      <w:r w:rsidRPr="00F4625F">
        <w:rPr>
          <w:rFonts w:ascii="Arial Narrow" w:hAnsi="Arial Narrow"/>
          <w:color w:val="000000" w:themeColor="text1"/>
          <w:sz w:val="22"/>
          <w:szCs w:val="22"/>
        </w:rPr>
        <w:t xml:space="preserve"> </w:t>
      </w:r>
      <w:r w:rsidRPr="00C24732">
        <w:rPr>
          <w:rFonts w:ascii="Arial Narrow" w:hAnsi="Arial Narrow"/>
          <w:b/>
          <w:bCs/>
          <w:color w:val="000000" w:themeColor="text1"/>
          <w:sz w:val="22"/>
          <w:szCs w:val="22"/>
        </w:rPr>
        <w:t>“</w:t>
      </w:r>
      <w:r w:rsidRPr="00C24732">
        <w:rPr>
          <w:rFonts w:ascii="Arial Narrow" w:hAnsi="Arial Narrow"/>
          <w:b/>
          <w:bCs/>
          <w:i/>
          <w:iCs/>
          <w:color w:val="000000" w:themeColor="text1"/>
          <w:sz w:val="22"/>
          <w:szCs w:val="22"/>
        </w:rPr>
        <w:t>Focus Agrumicoltura: la sfida della sostenibilità e dell’innovazione nella filiera agrumicola</w:t>
      </w:r>
      <w:r w:rsidRPr="00C24732">
        <w:rPr>
          <w:rFonts w:ascii="Arial Narrow" w:hAnsi="Arial Narrow"/>
          <w:b/>
          <w:bCs/>
          <w:color w:val="000000" w:themeColor="text1"/>
          <w:sz w:val="22"/>
          <w:szCs w:val="22"/>
        </w:rPr>
        <w:t>”</w:t>
      </w:r>
      <w:r>
        <w:rPr>
          <w:rFonts w:ascii="Arial Narrow" w:hAnsi="Arial Narrow"/>
          <w:color w:val="000000" w:themeColor="text1"/>
          <w:sz w:val="22"/>
          <w:szCs w:val="22"/>
        </w:rPr>
        <w:t xml:space="preserve">, che ha visto la partecipazione di rappresentanti del mondo accademico, associativo e istituzionale. </w:t>
      </w:r>
    </w:p>
    <w:p w14:paraId="5900306F" w14:textId="77777777" w:rsidR="007E4723" w:rsidRDefault="007E4723" w:rsidP="007E4723">
      <w:pPr>
        <w:pStyle w:val="NormalWeb"/>
        <w:spacing w:before="0" w:beforeAutospacing="0" w:after="0" w:afterAutospacing="0"/>
        <w:jc w:val="both"/>
        <w:rPr>
          <w:rFonts w:ascii="Arial Narrow" w:hAnsi="Arial Narrow"/>
          <w:color w:val="000000" w:themeColor="text1"/>
          <w:sz w:val="22"/>
          <w:szCs w:val="22"/>
        </w:rPr>
      </w:pPr>
    </w:p>
    <w:p w14:paraId="774EE56B" w14:textId="77777777" w:rsidR="007E4723" w:rsidRDefault="007E4723" w:rsidP="007E4723">
      <w:pPr>
        <w:pStyle w:val="NormalWeb"/>
        <w:spacing w:before="0" w:beforeAutospacing="0" w:after="0" w:afterAutospacing="0"/>
        <w:jc w:val="both"/>
        <w:rPr>
          <w:rFonts w:ascii="Arial Narrow" w:hAnsi="Arial Narrow"/>
          <w:color w:val="000000" w:themeColor="text1"/>
          <w:sz w:val="22"/>
          <w:szCs w:val="22"/>
        </w:rPr>
      </w:pPr>
      <w:r>
        <w:rPr>
          <w:rFonts w:ascii="Arial Narrow" w:hAnsi="Arial Narrow"/>
          <w:color w:val="000000" w:themeColor="text1"/>
          <w:sz w:val="22"/>
          <w:szCs w:val="22"/>
        </w:rPr>
        <w:t xml:space="preserve">La discussione ha preso le mosse dalle iniziative condotte negli ultimi anni dal Distretto Produttivo Agrumi di Sicilia, </w:t>
      </w:r>
      <w:r w:rsidRPr="004302F1">
        <w:rPr>
          <w:rFonts w:ascii="Arial Narrow" w:hAnsi="Arial Narrow"/>
          <w:color w:val="000000" w:themeColor="text1"/>
          <w:sz w:val="22"/>
          <w:szCs w:val="22"/>
        </w:rPr>
        <w:t xml:space="preserve">che riunisce i Consorzi di tutela delle produzioni agrumicole di qualità, le imprese </w:t>
      </w:r>
      <w:r w:rsidRPr="00007087">
        <w:rPr>
          <w:rFonts w:ascii="Arial Narrow" w:hAnsi="Arial Narrow"/>
          <w:color w:val="000000" w:themeColor="text1"/>
          <w:sz w:val="22"/>
          <w:szCs w:val="22"/>
        </w:rPr>
        <w:t xml:space="preserve">agricole singole e associate, le </w:t>
      </w:r>
      <w:r w:rsidRPr="004302F1">
        <w:rPr>
          <w:rFonts w:ascii="Arial Narrow" w:hAnsi="Arial Narrow"/>
          <w:color w:val="000000" w:themeColor="text1"/>
          <w:sz w:val="22"/>
          <w:szCs w:val="22"/>
        </w:rPr>
        <w:t>società di commercializzazione e le industrie di trasformazione</w:t>
      </w:r>
      <w:r>
        <w:rPr>
          <w:rFonts w:ascii="Arial Narrow" w:hAnsi="Arial Narrow"/>
          <w:color w:val="000000" w:themeColor="text1"/>
          <w:sz w:val="22"/>
          <w:szCs w:val="22"/>
        </w:rPr>
        <w:t xml:space="preserve"> della filiera</w:t>
      </w:r>
      <w:r w:rsidRPr="004302F1">
        <w:rPr>
          <w:rFonts w:ascii="Arial Narrow" w:hAnsi="Arial Narrow"/>
          <w:color w:val="000000" w:themeColor="text1"/>
          <w:sz w:val="22"/>
          <w:szCs w:val="22"/>
        </w:rPr>
        <w:t>, oltre a</w:t>
      </w:r>
      <w:r>
        <w:rPr>
          <w:rFonts w:ascii="Arial Narrow" w:hAnsi="Arial Narrow"/>
          <w:color w:val="000000" w:themeColor="text1"/>
          <w:sz w:val="22"/>
          <w:szCs w:val="22"/>
        </w:rPr>
        <w:t>gli</w:t>
      </w:r>
      <w:r w:rsidRPr="004302F1">
        <w:rPr>
          <w:rFonts w:ascii="Arial Narrow" w:hAnsi="Arial Narrow"/>
          <w:color w:val="000000" w:themeColor="text1"/>
          <w:sz w:val="22"/>
          <w:szCs w:val="22"/>
        </w:rPr>
        <w:t xml:space="preserve"> enti locali, di ricerca e </w:t>
      </w:r>
      <w:r>
        <w:rPr>
          <w:rFonts w:ascii="Arial Narrow" w:hAnsi="Arial Narrow"/>
          <w:color w:val="000000" w:themeColor="text1"/>
          <w:sz w:val="22"/>
          <w:szCs w:val="22"/>
        </w:rPr>
        <w:t xml:space="preserve">le </w:t>
      </w:r>
      <w:r w:rsidRPr="004302F1">
        <w:rPr>
          <w:rFonts w:ascii="Arial Narrow" w:hAnsi="Arial Narrow"/>
          <w:color w:val="000000" w:themeColor="text1"/>
          <w:sz w:val="22"/>
          <w:szCs w:val="22"/>
        </w:rPr>
        <w:t>associazioni di promozione del territorio</w:t>
      </w:r>
      <w:r>
        <w:rPr>
          <w:rFonts w:ascii="Arial Narrow" w:hAnsi="Arial Narrow"/>
          <w:color w:val="000000" w:themeColor="text1"/>
          <w:sz w:val="22"/>
          <w:szCs w:val="22"/>
        </w:rPr>
        <w:t xml:space="preserve">. </w:t>
      </w:r>
      <w:r w:rsidRPr="006342BA">
        <w:rPr>
          <w:rFonts w:ascii="Arial Narrow" w:hAnsi="Arial Narrow"/>
          <w:b/>
          <w:bCs/>
          <w:color w:val="000000" w:themeColor="text1"/>
          <w:sz w:val="22"/>
          <w:szCs w:val="22"/>
        </w:rPr>
        <w:t xml:space="preserve">Il confronto è avvenuto sull’importanza di “fare sistema” nell’ambito di una filiera rappresentativa per il Paese e </w:t>
      </w:r>
      <w:r>
        <w:rPr>
          <w:rFonts w:ascii="Arial Narrow" w:hAnsi="Arial Narrow"/>
          <w:b/>
          <w:bCs/>
          <w:color w:val="000000" w:themeColor="text1"/>
          <w:sz w:val="22"/>
          <w:szCs w:val="22"/>
        </w:rPr>
        <w:t xml:space="preserve">di </w:t>
      </w:r>
      <w:r w:rsidRPr="006342BA">
        <w:rPr>
          <w:rFonts w:ascii="Arial Narrow" w:hAnsi="Arial Narrow"/>
          <w:b/>
          <w:bCs/>
          <w:color w:val="000000" w:themeColor="text1"/>
          <w:sz w:val="22"/>
          <w:szCs w:val="22"/>
        </w:rPr>
        <w:t xml:space="preserve">avviare un percorso concreto di innovazione e condivisione con le aziende che </w:t>
      </w:r>
      <w:r>
        <w:rPr>
          <w:rFonts w:ascii="Arial Narrow" w:hAnsi="Arial Narrow"/>
          <w:b/>
          <w:bCs/>
          <w:color w:val="000000" w:themeColor="text1"/>
          <w:sz w:val="22"/>
          <w:szCs w:val="22"/>
        </w:rPr>
        <w:t>parta dalle</w:t>
      </w:r>
      <w:r w:rsidRPr="006342BA">
        <w:rPr>
          <w:rFonts w:ascii="Arial Narrow" w:hAnsi="Arial Narrow"/>
          <w:b/>
          <w:bCs/>
          <w:color w:val="000000" w:themeColor="text1"/>
          <w:sz w:val="22"/>
          <w:szCs w:val="22"/>
        </w:rPr>
        <w:t xml:space="preserve"> attività di ricerca </w:t>
      </w:r>
      <w:r>
        <w:rPr>
          <w:rFonts w:ascii="Arial Narrow" w:hAnsi="Arial Narrow"/>
          <w:b/>
          <w:bCs/>
          <w:color w:val="000000" w:themeColor="text1"/>
          <w:sz w:val="22"/>
          <w:szCs w:val="22"/>
        </w:rPr>
        <w:t>per</w:t>
      </w:r>
      <w:r w:rsidRPr="006342BA">
        <w:rPr>
          <w:rFonts w:ascii="Arial Narrow" w:hAnsi="Arial Narrow"/>
          <w:b/>
          <w:bCs/>
          <w:color w:val="000000" w:themeColor="text1"/>
          <w:sz w:val="22"/>
          <w:szCs w:val="22"/>
        </w:rPr>
        <w:t xml:space="preserve"> costruire “buone pratiche” che facilitino l’adozione di nuove metodologie sostenibili per la produzione</w:t>
      </w:r>
      <w:r>
        <w:rPr>
          <w:rFonts w:ascii="Arial Narrow" w:hAnsi="Arial Narrow"/>
          <w:color w:val="000000" w:themeColor="text1"/>
          <w:sz w:val="22"/>
          <w:szCs w:val="22"/>
        </w:rPr>
        <w:t xml:space="preserve">. </w:t>
      </w:r>
    </w:p>
    <w:p w14:paraId="28C42492" w14:textId="1F9EAE44" w:rsidR="007E4723" w:rsidRPr="00007087" w:rsidRDefault="007E4723" w:rsidP="007E4723">
      <w:pPr>
        <w:pStyle w:val="NormalWeb"/>
        <w:jc w:val="both"/>
        <w:rPr>
          <w:rFonts w:ascii="Arial Narrow" w:hAnsi="Arial Narrow"/>
          <w:color w:val="000000" w:themeColor="text1"/>
          <w:sz w:val="22"/>
          <w:szCs w:val="22"/>
        </w:rPr>
      </w:pPr>
      <w:r w:rsidRPr="70E56F32">
        <w:rPr>
          <w:rFonts w:ascii="Arial Narrow" w:hAnsi="Arial Narrow"/>
          <w:color w:val="000000" w:themeColor="text1"/>
          <w:sz w:val="22"/>
          <w:szCs w:val="22"/>
        </w:rPr>
        <w:t xml:space="preserve">L’incontro è stato infatti un’occasione per illustrare quanto emerso durante </w:t>
      </w:r>
      <w:r w:rsidRPr="70E56F32">
        <w:rPr>
          <w:rFonts w:ascii="Arial Narrow" w:hAnsi="Arial Narrow"/>
          <w:b/>
          <w:bCs/>
          <w:color w:val="000000" w:themeColor="text1"/>
          <w:sz w:val="22"/>
          <w:szCs w:val="22"/>
        </w:rPr>
        <w:t>la seconda edizione del progetto A.C.Q.U.A. “Agrumicoltura Consapevole della Qualità e Uso dell’Acqua”, promosso dal Distretto con il Dipartimento di Ingegneria Civile e Architettura (DiCAr) dell’Università di Catania e il supporto di The Coca-Cola Foundation</w:t>
      </w:r>
      <w:r w:rsidRPr="70E56F32">
        <w:rPr>
          <w:rFonts w:ascii="Arial Narrow" w:hAnsi="Arial Narrow"/>
          <w:color w:val="000000" w:themeColor="text1"/>
          <w:sz w:val="22"/>
          <w:szCs w:val="22"/>
        </w:rPr>
        <w:t xml:space="preserve">. Dal 2014 </w:t>
      </w:r>
      <w:r w:rsidR="00FA1BF9">
        <w:rPr>
          <w:rFonts w:ascii="Arial Narrow" w:hAnsi="Arial Narrow"/>
          <w:color w:val="000000" w:themeColor="text1"/>
          <w:sz w:val="22"/>
          <w:szCs w:val="22"/>
        </w:rPr>
        <w:t>i</w:t>
      </w:r>
      <w:r w:rsidRPr="70E56F32">
        <w:rPr>
          <w:rFonts w:ascii="Arial Narrow" w:hAnsi="Arial Narrow"/>
          <w:color w:val="000000" w:themeColor="text1"/>
          <w:sz w:val="22"/>
          <w:szCs w:val="22"/>
        </w:rPr>
        <w:t>l braccio filantropico globale di The Coca-Cola Company ha supportato con oltre 2 milioni di euro iniziative quali la mappatura delle pratiche di irrigazione e la valutazione di nuove metodologie per l’uso sostenibile dell’acqua (A.C.Q.U.A. 1 e 2), la formazione di nuove professionalità (</w:t>
      </w:r>
      <w:r w:rsidRPr="70E56F32">
        <w:rPr>
          <w:rFonts w:ascii="Arial Narrow" w:hAnsi="Arial Narrow"/>
          <w:i/>
          <w:iCs/>
          <w:color w:val="000000" w:themeColor="text1"/>
          <w:sz w:val="22"/>
          <w:szCs w:val="22"/>
        </w:rPr>
        <w:t>Social Farming</w:t>
      </w:r>
      <w:r w:rsidRPr="70E56F32">
        <w:rPr>
          <w:rFonts w:ascii="Arial Narrow" w:hAnsi="Arial Narrow"/>
          <w:color w:val="000000" w:themeColor="text1"/>
          <w:sz w:val="22"/>
          <w:szCs w:val="22"/>
        </w:rPr>
        <w:t>) e l’analisi delle possibilità di produzione di energia dal sottoprodotto degli agrumi (</w:t>
      </w:r>
      <w:r w:rsidRPr="70E56F32">
        <w:rPr>
          <w:rFonts w:ascii="Arial Narrow" w:hAnsi="Arial Narrow"/>
          <w:i/>
          <w:iCs/>
          <w:color w:val="000000" w:themeColor="text1"/>
          <w:sz w:val="22"/>
          <w:szCs w:val="22"/>
        </w:rPr>
        <w:t>Energia dagli Agrumi</w:t>
      </w:r>
      <w:r w:rsidRPr="70E56F32">
        <w:rPr>
          <w:rFonts w:ascii="Arial Narrow" w:hAnsi="Arial Narrow"/>
          <w:color w:val="000000" w:themeColor="text1"/>
          <w:sz w:val="22"/>
          <w:szCs w:val="22"/>
        </w:rPr>
        <w:t xml:space="preserve">), proprio grazie all’interlocuzione con un soggetto aggregatore come il Distretto. Le attività di A.C.Q.U.A., dal 2019 al 2022, si sono tradotte, per esempio, </w:t>
      </w:r>
      <w:r w:rsidRPr="70E56F32">
        <w:rPr>
          <w:rFonts w:ascii="Arial Narrow" w:hAnsi="Arial Narrow"/>
          <w:b/>
          <w:bCs/>
          <w:color w:val="000000" w:themeColor="text1"/>
          <w:sz w:val="22"/>
          <w:szCs w:val="22"/>
        </w:rPr>
        <w:t xml:space="preserve">nella gestione dell’irrigazione in sei aziende agrumicole pilota con strumentazioni </w:t>
      </w:r>
      <w:r w:rsidRPr="70E56F32">
        <w:rPr>
          <w:rFonts w:ascii="Arial Narrow" w:hAnsi="Arial Narrow"/>
          <w:b/>
          <w:bCs/>
          <w:i/>
          <w:iCs/>
          <w:color w:val="000000" w:themeColor="text1"/>
          <w:sz w:val="22"/>
          <w:szCs w:val="22"/>
        </w:rPr>
        <w:t xml:space="preserve">smart </w:t>
      </w:r>
      <w:r w:rsidRPr="70E56F32">
        <w:rPr>
          <w:rFonts w:ascii="Arial Narrow" w:hAnsi="Arial Narrow"/>
          <w:b/>
          <w:bCs/>
          <w:color w:val="000000" w:themeColor="text1"/>
          <w:sz w:val="22"/>
          <w:szCs w:val="22"/>
        </w:rPr>
        <w:t xml:space="preserve">come stazioni meteorologiche con sensori e droni, </w:t>
      </w:r>
      <w:r w:rsidRPr="70E56F32">
        <w:rPr>
          <w:rFonts w:ascii="Arial Narrow" w:hAnsi="Arial Narrow"/>
          <w:color w:val="000000" w:themeColor="text1"/>
          <w:sz w:val="22"/>
          <w:szCs w:val="22"/>
        </w:rPr>
        <w:t>con una</w:t>
      </w:r>
      <w:r w:rsidRPr="70E56F32">
        <w:rPr>
          <w:rFonts w:ascii="Arial Narrow" w:hAnsi="Arial Narrow"/>
          <w:b/>
          <w:bCs/>
          <w:color w:val="000000" w:themeColor="text1"/>
          <w:sz w:val="22"/>
          <w:szCs w:val="22"/>
        </w:rPr>
        <w:t xml:space="preserve"> </w:t>
      </w:r>
      <w:r w:rsidRPr="70E56F32">
        <w:rPr>
          <w:rFonts w:ascii="Arial Narrow" w:hAnsi="Arial Narrow"/>
          <w:color w:val="000000" w:themeColor="text1"/>
          <w:sz w:val="22"/>
          <w:szCs w:val="22"/>
        </w:rPr>
        <w:t>riduzione nei loro consumi d’acqua stimata intorno a 1</w:t>
      </w:r>
      <w:r w:rsidR="00C821A7">
        <w:rPr>
          <w:rFonts w:ascii="Arial Narrow" w:hAnsi="Arial Narrow"/>
          <w:color w:val="000000" w:themeColor="text1"/>
          <w:sz w:val="22"/>
          <w:szCs w:val="22"/>
        </w:rPr>
        <w:t xml:space="preserve"> </w:t>
      </w:r>
      <w:r w:rsidR="00FA1BF9">
        <w:rPr>
          <w:rFonts w:ascii="Arial Narrow" w:hAnsi="Arial Narrow"/>
          <w:color w:val="000000" w:themeColor="text1"/>
          <w:sz w:val="22"/>
          <w:szCs w:val="22"/>
        </w:rPr>
        <w:t>milion</w:t>
      </w:r>
      <w:r w:rsidR="00C821A7">
        <w:rPr>
          <w:rFonts w:ascii="Arial Narrow" w:hAnsi="Arial Narrow"/>
          <w:color w:val="000000" w:themeColor="text1"/>
          <w:sz w:val="22"/>
          <w:szCs w:val="22"/>
        </w:rPr>
        <w:t xml:space="preserve">e </w:t>
      </w:r>
      <w:r w:rsidR="00FA1BF9">
        <w:rPr>
          <w:rFonts w:ascii="Arial Narrow" w:hAnsi="Arial Narrow"/>
          <w:color w:val="000000" w:themeColor="text1"/>
          <w:sz w:val="22"/>
          <w:szCs w:val="22"/>
        </w:rPr>
        <w:t>di litri per ettaro all’anno.</w:t>
      </w:r>
    </w:p>
    <w:p w14:paraId="07BBC1B2" w14:textId="77777777" w:rsidR="007E4723" w:rsidRPr="00007087" w:rsidRDefault="007E4723" w:rsidP="007E4723">
      <w:pPr>
        <w:pStyle w:val="NormalWeb"/>
        <w:jc w:val="both"/>
        <w:rPr>
          <w:rFonts w:ascii="Arial Narrow" w:hAnsi="Arial Narrow" w:cs="Arial"/>
          <w:color w:val="000000" w:themeColor="text1"/>
          <w:sz w:val="22"/>
          <w:szCs w:val="22"/>
        </w:rPr>
      </w:pPr>
      <w:r w:rsidRPr="50C23EB9">
        <w:rPr>
          <w:rFonts w:ascii="Arial Narrow" w:hAnsi="Arial Narrow" w:cs="Arial"/>
          <w:b/>
          <w:bCs/>
          <w:color w:val="000000" w:themeColor="text1"/>
          <w:sz w:val="22"/>
          <w:szCs w:val="22"/>
        </w:rPr>
        <w:t xml:space="preserve">Presentato inoltre il nuovo progetto </w:t>
      </w:r>
      <w:r w:rsidRPr="50C23EB9">
        <w:rPr>
          <w:rFonts w:ascii="Arial Narrow" w:eastAsia="Arial Unicode MS" w:hAnsi="Arial Narrow" w:cs="Arial"/>
          <w:b/>
          <w:bCs/>
          <w:color w:val="000000" w:themeColor="text1"/>
          <w:sz w:val="22"/>
          <w:szCs w:val="22"/>
        </w:rPr>
        <w:t>C.L.I.M.A. “</w:t>
      </w:r>
      <w:r w:rsidRPr="50C23EB9">
        <w:rPr>
          <w:rFonts w:ascii="Arial Narrow" w:hAnsi="Arial Narrow" w:cs="Arial"/>
          <w:b/>
          <w:bCs/>
          <w:color w:val="000000" w:themeColor="text1"/>
          <w:sz w:val="22"/>
          <w:szCs w:val="22"/>
        </w:rPr>
        <w:t xml:space="preserve">Cambiamento, Lungimiranza, Impatto, Mentalità, Ambiente”, </w:t>
      </w:r>
      <w:r w:rsidRPr="50C23EB9">
        <w:rPr>
          <w:rFonts w:ascii="Arial Narrow" w:eastAsia="Arial Unicode MS" w:hAnsi="Arial Narrow" w:cs="Arial"/>
          <w:b/>
          <w:bCs/>
          <w:color w:val="000000" w:themeColor="text1"/>
          <w:sz w:val="22"/>
          <w:szCs w:val="22"/>
        </w:rPr>
        <w:t>realizzato in partenariato con l’Alta Scuola di Formazione A.R.C.E.S. e sempre con il supporto di The Coca-Cola Foundation</w:t>
      </w:r>
      <w:r w:rsidRPr="50C23EB9">
        <w:rPr>
          <w:rFonts w:ascii="Arial Narrow" w:eastAsia="Arial Unicode MS" w:hAnsi="Arial Narrow" w:cs="Arial"/>
          <w:color w:val="000000" w:themeColor="text1"/>
          <w:sz w:val="22"/>
          <w:szCs w:val="22"/>
        </w:rPr>
        <w:t xml:space="preserve">, che intende promuovere la consapevolezza della filiera agrumicola siciliana su azioni concretamente attuabili di economia circolare. Il progetto C.L.I.M.A. consisterà innanzitutto in scambi interaziendali e visite di siti sul territorio che consentano ad </w:t>
      </w:r>
      <w:r w:rsidRPr="50C23EB9">
        <w:rPr>
          <w:rFonts w:ascii="Arial Narrow" w:hAnsi="Arial Narrow" w:cs="Arial"/>
          <w:color w:val="000000" w:themeColor="text1"/>
          <w:sz w:val="22"/>
          <w:szCs w:val="22"/>
        </w:rPr>
        <w:t xml:space="preserve">almeno 100 tra imprenditori, tecnici, studenti, operatori e rappresentanti della filiera </w:t>
      </w:r>
      <w:r w:rsidRPr="50C23EB9">
        <w:rPr>
          <w:rFonts w:ascii="Arial Narrow" w:eastAsia="Arial Unicode MS" w:hAnsi="Arial Narrow" w:cs="Arial"/>
          <w:color w:val="000000" w:themeColor="text1"/>
          <w:sz w:val="22"/>
          <w:szCs w:val="22"/>
        </w:rPr>
        <w:t xml:space="preserve">di ripercorrere le iniziative già testate in questi anni. Verrà inoltre realizzato uno studio per approfondire le criticità correlate all’uso di acque di falda con elevato contenuto di sali, </w:t>
      </w:r>
      <w:r w:rsidRPr="50C23EB9">
        <w:rPr>
          <w:rFonts w:ascii="Arial Narrow" w:hAnsi="Arial Narrow" w:cs="Arial"/>
          <w:color w:val="000000" w:themeColor="text1"/>
          <w:sz w:val="22"/>
          <w:szCs w:val="22"/>
        </w:rPr>
        <w:t xml:space="preserve">sulla base dei monitoraggi effettuati su 120 aziende della filiera nell’ambito della prima edizione del progetto A.C.Q.U.A., </w:t>
      </w:r>
      <w:r w:rsidRPr="50C23EB9">
        <w:rPr>
          <w:rFonts w:ascii="Arial Narrow" w:eastAsia="Arial Unicode MS" w:hAnsi="Arial Narrow" w:cs="Arial"/>
          <w:color w:val="000000" w:themeColor="text1"/>
          <w:sz w:val="22"/>
          <w:szCs w:val="22"/>
        </w:rPr>
        <w:t xml:space="preserve">e per verificare la possibilità di trattarle sfruttando le diverse tecniche di de-salinizzazione. </w:t>
      </w:r>
    </w:p>
    <w:p w14:paraId="4007D040" w14:textId="41CCF167" w:rsidR="00341226" w:rsidRDefault="00341226" w:rsidP="00341226">
      <w:pPr>
        <w:pStyle w:val="BodyText"/>
        <w:jc w:val="both"/>
        <w:rPr>
          <w:rFonts w:ascii="Arial Narrow" w:eastAsia="Times New Roman" w:hAnsi="Arial Narrow" w:cs="Times New Roman"/>
          <w:color w:val="000000" w:themeColor="text1"/>
          <w:lang w:eastAsia="it-IT"/>
        </w:rPr>
      </w:pPr>
      <w:r w:rsidRPr="00300404">
        <w:rPr>
          <w:rFonts w:ascii="Arial Narrow" w:eastAsia="Times New Roman" w:hAnsi="Arial Narrow" w:cs="Times New Roman"/>
          <w:color w:val="000000" w:themeColor="text1"/>
          <w:lang w:eastAsia="it-IT"/>
        </w:rPr>
        <w:t>“</w:t>
      </w:r>
      <w:r w:rsidRPr="00FA1BF9">
        <w:rPr>
          <w:rFonts w:ascii="Arial Narrow" w:eastAsia="Times New Roman" w:hAnsi="Arial Narrow" w:cs="Times New Roman"/>
          <w:i/>
          <w:iCs/>
          <w:color w:val="000000" w:themeColor="text1"/>
          <w:lang w:eastAsia="it-IT"/>
        </w:rPr>
        <w:t>Per far fronte alle sfide legate al cambiamento climatico sarà fondamentale incentivare la ricerca e puntare sull’innovazione tecnologica così da poter avere un’agricoltura più moderna, produttiva e sostenibile, un obiettivo che è tra le priorità di questo dicastero –</w:t>
      </w:r>
      <w:r w:rsidRPr="00FA1BF9">
        <w:rPr>
          <w:rFonts w:ascii="Arial Narrow" w:eastAsia="Times New Roman" w:hAnsi="Arial Narrow" w:cs="Times New Roman"/>
          <w:color w:val="000000" w:themeColor="text1"/>
          <w:lang w:eastAsia="it-IT"/>
        </w:rPr>
        <w:t xml:space="preserve"> ha dichiarato il </w:t>
      </w:r>
      <w:r w:rsidR="00FB0886">
        <w:rPr>
          <w:rFonts w:ascii="Arial Narrow" w:eastAsia="Times New Roman" w:hAnsi="Arial Narrow" w:cs="Times New Roman"/>
          <w:b/>
          <w:bCs/>
          <w:color w:val="000000" w:themeColor="text1"/>
          <w:lang w:eastAsia="it-IT"/>
        </w:rPr>
        <w:t>S</w:t>
      </w:r>
      <w:r w:rsidRPr="00FA1BF9">
        <w:rPr>
          <w:rFonts w:ascii="Arial Narrow" w:eastAsia="Times New Roman" w:hAnsi="Arial Narrow" w:cs="Times New Roman"/>
          <w:b/>
          <w:bCs/>
          <w:color w:val="000000" w:themeColor="text1"/>
          <w:lang w:eastAsia="it-IT"/>
        </w:rPr>
        <w:t xml:space="preserve">ottosegretario al </w:t>
      </w:r>
      <w:r w:rsidR="00C32272">
        <w:rPr>
          <w:rFonts w:ascii="Arial Narrow" w:eastAsia="Times New Roman" w:hAnsi="Arial Narrow" w:cs="Times New Roman"/>
          <w:b/>
          <w:bCs/>
          <w:color w:val="000000" w:themeColor="text1"/>
          <w:lang w:eastAsia="it-IT"/>
        </w:rPr>
        <w:t>M</w:t>
      </w:r>
      <w:r w:rsidRPr="00FA1BF9">
        <w:rPr>
          <w:rFonts w:ascii="Arial Narrow" w:eastAsia="Times New Roman" w:hAnsi="Arial Narrow" w:cs="Times New Roman"/>
          <w:b/>
          <w:bCs/>
          <w:color w:val="000000" w:themeColor="text1"/>
          <w:lang w:eastAsia="it-IT"/>
        </w:rPr>
        <w:t>inistero dell’</w:t>
      </w:r>
      <w:r w:rsidR="00C32272">
        <w:rPr>
          <w:rFonts w:ascii="Arial Narrow" w:eastAsia="Times New Roman" w:hAnsi="Arial Narrow" w:cs="Times New Roman"/>
          <w:b/>
          <w:bCs/>
          <w:color w:val="000000" w:themeColor="text1"/>
          <w:lang w:eastAsia="it-IT"/>
        </w:rPr>
        <w:t>a</w:t>
      </w:r>
      <w:r w:rsidRPr="00FA1BF9">
        <w:rPr>
          <w:rFonts w:ascii="Arial Narrow" w:eastAsia="Times New Roman" w:hAnsi="Arial Narrow" w:cs="Times New Roman"/>
          <w:b/>
          <w:bCs/>
          <w:color w:val="000000" w:themeColor="text1"/>
          <w:lang w:eastAsia="it-IT"/>
        </w:rPr>
        <w:t xml:space="preserve">gricoltura, sovranità alimentare e foreste, Luigi </w:t>
      </w:r>
      <w:r w:rsidRPr="00FB0886">
        <w:rPr>
          <w:rFonts w:ascii="Arial Narrow" w:eastAsia="Times New Roman" w:hAnsi="Arial Narrow" w:cs="Times New Roman"/>
          <w:b/>
          <w:bCs/>
          <w:color w:val="000000" w:themeColor="text1"/>
          <w:lang w:eastAsia="it-IT"/>
        </w:rPr>
        <w:t>D’Eramo</w:t>
      </w:r>
      <w:r w:rsidRPr="00FA1BF9">
        <w:rPr>
          <w:rFonts w:ascii="Arial Narrow" w:eastAsia="Times New Roman" w:hAnsi="Arial Narrow" w:cs="Times New Roman"/>
          <w:i/>
          <w:iCs/>
          <w:color w:val="000000" w:themeColor="text1"/>
          <w:lang w:eastAsia="it-IT"/>
        </w:rPr>
        <w:t xml:space="preserve"> </w:t>
      </w:r>
      <w:r w:rsidR="00FB0886">
        <w:rPr>
          <w:rFonts w:ascii="Arial Narrow" w:eastAsia="Times New Roman" w:hAnsi="Arial Narrow" w:cs="Times New Roman"/>
          <w:i/>
          <w:iCs/>
          <w:color w:val="000000" w:themeColor="text1"/>
          <w:lang w:eastAsia="it-IT"/>
        </w:rPr>
        <w:t>“</w:t>
      </w:r>
      <w:r w:rsidRPr="00FA1BF9">
        <w:rPr>
          <w:rFonts w:ascii="Arial Narrow" w:eastAsia="Times New Roman" w:hAnsi="Arial Narrow" w:cs="Times New Roman"/>
          <w:i/>
          <w:iCs/>
          <w:color w:val="000000" w:themeColor="text1"/>
          <w:lang w:eastAsia="it-IT"/>
        </w:rPr>
        <w:t xml:space="preserve">Il tema della sicurezza idrogeologica è fondamentale. Una corretta gestione delle risorse idriche </w:t>
      </w:r>
      <w:r w:rsidRPr="00FA1BF9">
        <w:rPr>
          <w:rFonts w:ascii="Arial Narrow" w:eastAsia="Times New Roman" w:hAnsi="Arial Narrow" w:cs="Times New Roman"/>
          <w:i/>
          <w:iCs/>
          <w:color w:val="000000" w:themeColor="text1"/>
          <w:lang w:eastAsia="it-IT"/>
        </w:rPr>
        <w:lastRenderedPageBreak/>
        <w:t>costituisce il presupposto per la tutela delle nostre produzioni, della filiera agrumicola così come di gran parte del Made in Italy agroalimentare. Progetti e iniziative che vanno in questa direzione sono importanti e servono a realizzare le buone pratiche nei territori</w:t>
      </w:r>
      <w:r w:rsidRPr="00300404">
        <w:rPr>
          <w:rFonts w:ascii="Arial Narrow" w:eastAsia="Times New Roman" w:hAnsi="Arial Narrow" w:cs="Times New Roman"/>
          <w:color w:val="000000" w:themeColor="text1"/>
          <w:lang w:eastAsia="it-IT"/>
        </w:rPr>
        <w:t>”.</w:t>
      </w:r>
    </w:p>
    <w:p w14:paraId="49E7FF41" w14:textId="77777777" w:rsidR="00341226" w:rsidRDefault="00341226" w:rsidP="00341226">
      <w:pPr>
        <w:pStyle w:val="BodyText"/>
        <w:jc w:val="both"/>
        <w:rPr>
          <w:rFonts w:ascii="Arial Narrow" w:eastAsia="Times New Roman" w:hAnsi="Arial Narrow" w:cs="Times New Roman"/>
          <w:color w:val="000000" w:themeColor="text1"/>
          <w:highlight w:val="yellow"/>
          <w:lang w:eastAsia="it-IT"/>
        </w:rPr>
      </w:pPr>
    </w:p>
    <w:p w14:paraId="13C6FEA1" w14:textId="77777777" w:rsidR="007E4723" w:rsidRDefault="007E4723" w:rsidP="007E4723">
      <w:pPr>
        <w:pStyle w:val="BodyText"/>
        <w:jc w:val="both"/>
        <w:rPr>
          <w:rFonts w:ascii="Arial Narrow" w:hAnsi="Arial Narrow"/>
          <w:i/>
          <w:iCs/>
          <w:color w:val="000000" w:themeColor="text1"/>
        </w:rPr>
      </w:pPr>
      <w:r w:rsidRPr="50C23EB9">
        <w:rPr>
          <w:rFonts w:ascii="Arial Narrow" w:hAnsi="Arial Narrow"/>
          <w:color w:val="000000" w:themeColor="text1"/>
        </w:rPr>
        <w:t>“</w:t>
      </w:r>
      <w:r w:rsidRPr="50C23EB9">
        <w:rPr>
          <w:rFonts w:ascii="Arial Narrow" w:hAnsi="Arial Narrow"/>
          <w:i/>
          <w:iCs/>
          <w:color w:val="000000" w:themeColor="text1"/>
        </w:rPr>
        <w:t>Promuovere la sinergia tra attori del territorio e stabilire un ponte tra accademia e mondo imprenditoriale può davvero fare la differenza in termini di resilienza e competitività, non solo di un singolo comparto ma del sistema Paese nel suo complesso, nel confronto con realtà nazionali in cui il supporto delle istituzioni è continuativo e alla luce degli effetti sempre più dirompenti del cambiamento climatico,</w:t>
      </w:r>
      <w:r w:rsidRPr="50C23EB9">
        <w:rPr>
          <w:rFonts w:ascii="Arial Narrow" w:hAnsi="Arial Narrow"/>
          <w:color w:val="000000" w:themeColor="text1"/>
        </w:rPr>
        <w:t xml:space="preserve">” ha dichiarato </w:t>
      </w:r>
      <w:r w:rsidRPr="50C23EB9">
        <w:rPr>
          <w:rFonts w:ascii="Arial Narrow" w:hAnsi="Arial Narrow"/>
          <w:b/>
          <w:bCs/>
          <w:color w:val="000000" w:themeColor="text1"/>
        </w:rPr>
        <w:t>Federica Argentati</w:t>
      </w:r>
      <w:r w:rsidRPr="50C23EB9">
        <w:rPr>
          <w:rFonts w:ascii="Arial Narrow" w:hAnsi="Arial Narrow"/>
          <w:color w:val="000000" w:themeColor="text1"/>
        </w:rPr>
        <w:t xml:space="preserve">, </w:t>
      </w:r>
      <w:r w:rsidRPr="50C23EB9">
        <w:rPr>
          <w:rFonts w:ascii="Arial Narrow" w:hAnsi="Arial Narrow"/>
          <w:b/>
          <w:bCs/>
          <w:color w:val="000000" w:themeColor="text1"/>
        </w:rPr>
        <w:t>Presidente del Distretto Produttivo Agrumi di Sicilia</w:t>
      </w:r>
      <w:r w:rsidRPr="50C23EB9">
        <w:rPr>
          <w:rFonts w:ascii="Arial Narrow" w:hAnsi="Arial Narrow"/>
          <w:color w:val="000000" w:themeColor="text1"/>
        </w:rPr>
        <w:t xml:space="preserve"> “</w:t>
      </w:r>
      <w:r w:rsidRPr="50C23EB9">
        <w:rPr>
          <w:rFonts w:ascii="Arial Narrow" w:hAnsi="Arial Narrow"/>
          <w:i/>
          <w:iCs/>
          <w:color w:val="000000" w:themeColor="text1"/>
        </w:rPr>
        <w:t xml:space="preserve">Obiettivo del Distretto è da sempre quello di riunire e valorizzare tutte le tipologie di agrumi di qualità che rendono la Sicilia la principale regione agrumata italiana e questi progetti dimostrano che solo portando avanti un percorso comune tra aziende e organizzazioni, anche a proiezione internazionale, possiamo ambire a tradurre in azioni concrete il bisogno di innovazione e l’obiettivo di essere sempre più sostenibili”. </w:t>
      </w:r>
    </w:p>
    <w:p w14:paraId="542313E5" w14:textId="77777777" w:rsidR="007E4723" w:rsidRPr="007E4723" w:rsidRDefault="007E4723" w:rsidP="007E4723">
      <w:pPr>
        <w:pStyle w:val="BodyText"/>
        <w:jc w:val="both"/>
        <w:rPr>
          <w:rFonts w:ascii="Arial Narrow" w:hAnsi="Arial Narrow"/>
          <w:i/>
          <w:iCs/>
          <w:color w:val="000000" w:themeColor="text1"/>
        </w:rPr>
      </w:pPr>
    </w:p>
    <w:p w14:paraId="60BF14E0" w14:textId="7F64DCDE" w:rsidR="007E4723" w:rsidRPr="007E4723" w:rsidRDefault="007E4723" w:rsidP="007E4723">
      <w:pPr>
        <w:jc w:val="both"/>
        <w:rPr>
          <w:rFonts w:ascii="Arial Narrow" w:eastAsia="Calibri" w:hAnsi="Arial Narrow" w:cs="Calibri"/>
          <w:i/>
          <w:iCs/>
          <w:color w:val="000000" w:themeColor="text1"/>
          <w:sz w:val="22"/>
          <w:szCs w:val="22"/>
        </w:rPr>
      </w:pPr>
      <w:r w:rsidRPr="007E4723">
        <w:rPr>
          <w:rFonts w:ascii="Arial Narrow" w:eastAsia="Calibri" w:hAnsi="Arial Narrow" w:cs="Calibri"/>
          <w:i/>
          <w:iCs/>
          <w:color w:val="000000" w:themeColor="text1"/>
          <w:sz w:val="22"/>
          <w:szCs w:val="22"/>
        </w:rPr>
        <w:t xml:space="preserve">“Grazie al supporto di The Coca-Cola Foundation, queste iniziative rafforzeranno lo sviluppo della filiera agrumicola siciliana, mediante progetti volti a valorizzare e dare nuovi impulsi ai territori“ </w:t>
      </w:r>
      <w:r w:rsidRPr="007E4723">
        <w:rPr>
          <w:rFonts w:ascii="Arial Narrow" w:eastAsia="Calibri" w:hAnsi="Arial Narrow" w:cs="Calibri"/>
          <w:color w:val="000000" w:themeColor="text1"/>
          <w:sz w:val="22"/>
          <w:szCs w:val="22"/>
        </w:rPr>
        <w:t>ha dichiarato </w:t>
      </w:r>
      <w:r w:rsidRPr="007E4723">
        <w:rPr>
          <w:rFonts w:ascii="Arial Narrow" w:eastAsia="Calibri" w:hAnsi="Arial Narrow" w:cs="Calibri"/>
          <w:b/>
          <w:bCs/>
          <w:color w:val="000000" w:themeColor="text1"/>
          <w:sz w:val="22"/>
          <w:szCs w:val="22"/>
        </w:rPr>
        <w:t xml:space="preserve">Cristina Camilli, Direttore Relazioni </w:t>
      </w:r>
      <w:r w:rsidR="00823F04">
        <w:rPr>
          <w:rFonts w:ascii="Arial Narrow" w:eastAsia="Calibri" w:hAnsi="Arial Narrow" w:cs="Calibri"/>
          <w:b/>
          <w:bCs/>
          <w:color w:val="000000" w:themeColor="text1"/>
          <w:sz w:val="22"/>
          <w:szCs w:val="22"/>
        </w:rPr>
        <w:t>i</w:t>
      </w:r>
      <w:r w:rsidRPr="007E4723">
        <w:rPr>
          <w:rFonts w:ascii="Arial Narrow" w:eastAsia="Calibri" w:hAnsi="Arial Narrow" w:cs="Calibri"/>
          <w:b/>
          <w:bCs/>
          <w:color w:val="000000" w:themeColor="text1"/>
          <w:sz w:val="22"/>
          <w:szCs w:val="22"/>
        </w:rPr>
        <w:t>stituzionali, Comunicazione e Sostenibilità di Coca-Cola Italia</w:t>
      </w:r>
      <w:r w:rsidRPr="007E4723">
        <w:rPr>
          <w:rFonts w:ascii="Arial Narrow" w:eastAsia="Calibri" w:hAnsi="Arial Narrow" w:cs="Calibri"/>
          <w:i/>
          <w:iCs/>
          <w:color w:val="000000" w:themeColor="text1"/>
          <w:sz w:val="22"/>
          <w:szCs w:val="22"/>
        </w:rPr>
        <w:t xml:space="preserve"> “Crediamo che il contributo attivo e l’esperienza di diversi soggetti possano ampliare al massimo i benefici di una collaborazione che parte da esigenze comuni e di cui, grazie al percorso di innovazione promosso dal Distretto, tutta la filiera può beneficiare”. </w:t>
      </w:r>
    </w:p>
    <w:p w14:paraId="1064BFA4" w14:textId="77777777" w:rsidR="007E4723" w:rsidRDefault="007E4723" w:rsidP="007E4723">
      <w:pPr>
        <w:jc w:val="both"/>
        <w:rPr>
          <w:rFonts w:ascii="Arial Narrow" w:eastAsia="Calibri" w:hAnsi="Arial Narrow" w:cs="Calibri"/>
          <w:i/>
          <w:iCs/>
          <w:color w:val="000000" w:themeColor="text1"/>
        </w:rPr>
      </w:pPr>
    </w:p>
    <w:p w14:paraId="1D90C9AB" w14:textId="6A7D6ED0" w:rsidR="007E4723" w:rsidRDefault="007E4723" w:rsidP="007E4723">
      <w:pPr>
        <w:pStyle w:val="s13"/>
        <w:spacing w:before="0" w:beforeAutospacing="0" w:after="0" w:afterAutospacing="0"/>
        <w:jc w:val="both"/>
        <w:rPr>
          <w:rFonts w:ascii="Arial Narrow" w:eastAsia="Calibri" w:hAnsi="Arial Narrow"/>
          <w:color w:val="000000" w:themeColor="text1"/>
          <w:lang w:val="it-IT"/>
        </w:rPr>
      </w:pPr>
      <w:r w:rsidRPr="70E56F32">
        <w:rPr>
          <w:rFonts w:ascii="Arial Narrow" w:eastAsia="Calibri" w:hAnsi="Arial Narrow"/>
          <w:i/>
          <w:iCs/>
          <w:color w:val="000000" w:themeColor="text1"/>
          <w:lang w:val="it-IT"/>
        </w:rPr>
        <w:t xml:space="preserve">“I recenti episodi di siccità, che si estendono a diverse regioni, evidenziano sempre di più l’indifferibile esigenza di attuare politiche di risparmio idrico, specie nel settore irriguo che rappresenta più del 70% del consumo idrico a livello globale. I progetti A.C.Q.U.A., attraverso le installazioni sperimentali e il coinvolgimento di centinaia di aziende, hanno dimostrato che l’utilizzo di nuove tecnologie di monitoraggio dell’uso dell’acqua nella filiera agrumicola, basate sull’uso di droni e di sensoristica di campo, può contribuire efficacemente ad una riduzione dei consumi. Ancor più importante, i progetti hanno evidenziato l’interesse e l’apertura degli agricoltori verso tali tecnologie, confermando così l’opportunità di estendere il loro utilizzo ad una scala ampia” </w:t>
      </w:r>
      <w:r w:rsidRPr="70E56F32">
        <w:rPr>
          <w:rFonts w:ascii="Arial Narrow" w:eastAsia="Calibri" w:hAnsi="Arial Narrow"/>
          <w:color w:val="000000" w:themeColor="text1"/>
          <w:lang w:val="it-IT"/>
        </w:rPr>
        <w:t>ha dichiarato </w:t>
      </w:r>
      <w:r w:rsidRPr="70E56F32">
        <w:rPr>
          <w:rFonts w:ascii="Arial Narrow" w:eastAsia="Calibri" w:hAnsi="Arial Narrow"/>
          <w:b/>
          <w:bCs/>
          <w:color w:val="000000" w:themeColor="text1"/>
          <w:lang w:val="it-IT"/>
        </w:rPr>
        <w:t>Antonino Cancelliere, Professore ordinario di Costruzioni Idrauliche, Marittime e Idrologia del Dipartimento di Ingegneria Civile e Architettura (DiCAr) dell’Università di Catania</w:t>
      </w:r>
      <w:r w:rsidRPr="70E56F32">
        <w:rPr>
          <w:rFonts w:ascii="Arial Narrow" w:eastAsia="Calibri" w:hAnsi="Arial Narrow"/>
          <w:color w:val="000000" w:themeColor="text1"/>
          <w:lang w:val="it-IT"/>
        </w:rPr>
        <w:t xml:space="preserve">. </w:t>
      </w:r>
    </w:p>
    <w:p w14:paraId="69110417" w14:textId="4CD6E116" w:rsidR="008330F2" w:rsidRDefault="008330F2" w:rsidP="007E4723">
      <w:pPr>
        <w:pStyle w:val="s13"/>
        <w:spacing w:before="0" w:beforeAutospacing="0" w:after="0" w:afterAutospacing="0"/>
        <w:jc w:val="both"/>
        <w:rPr>
          <w:rFonts w:ascii="Arial Narrow" w:eastAsia="Calibri" w:hAnsi="Arial Narrow"/>
          <w:color w:val="000000" w:themeColor="text1"/>
          <w:lang w:val="it-IT"/>
        </w:rPr>
      </w:pPr>
    </w:p>
    <w:p w14:paraId="48E80D7E" w14:textId="2BF61AF5" w:rsidR="00A8687E" w:rsidRDefault="00576F26" w:rsidP="007E4723">
      <w:pPr>
        <w:pStyle w:val="s13"/>
        <w:spacing w:before="0" w:beforeAutospacing="0" w:after="0" w:afterAutospacing="0"/>
        <w:jc w:val="both"/>
        <w:rPr>
          <w:rFonts w:ascii="Arial Narrow" w:eastAsia="Calibri" w:hAnsi="Arial Narrow"/>
          <w:color w:val="000000" w:themeColor="text1"/>
          <w:lang w:val="it-IT"/>
        </w:rPr>
      </w:pPr>
      <w:r w:rsidRPr="00576F26">
        <w:rPr>
          <w:rFonts w:ascii="Arial Narrow" w:eastAsia="Calibri" w:hAnsi="Arial Narrow"/>
          <w:color w:val="000000" w:themeColor="text1"/>
          <w:lang w:val="it-IT"/>
        </w:rPr>
        <w:t>“</w:t>
      </w:r>
      <w:r w:rsidRPr="00576F26">
        <w:rPr>
          <w:rFonts w:ascii="Arial Narrow" w:eastAsia="Calibri" w:hAnsi="Arial Narrow"/>
          <w:i/>
          <w:iCs/>
          <w:color w:val="000000" w:themeColor="text1"/>
          <w:lang w:val="it-IT"/>
        </w:rPr>
        <w:t>Oggi è impensabile fare agrumicoltura senza utilizzare gli strumenti della ricerca e formazione</w:t>
      </w:r>
      <w:r>
        <w:rPr>
          <w:rFonts w:ascii="Arial Narrow" w:eastAsia="Calibri" w:hAnsi="Arial Narrow"/>
          <w:color w:val="000000" w:themeColor="text1"/>
          <w:lang w:val="it-IT"/>
        </w:rPr>
        <w:t>”</w:t>
      </w:r>
      <w:r w:rsidRPr="00576F26">
        <w:rPr>
          <w:rFonts w:ascii="Arial Narrow" w:eastAsia="Calibri" w:hAnsi="Arial Narrow"/>
          <w:color w:val="000000" w:themeColor="text1"/>
          <w:lang w:val="it-IT"/>
        </w:rPr>
        <w:t xml:space="preserve"> ha commentato </w:t>
      </w:r>
      <w:r w:rsidRPr="00576F26">
        <w:rPr>
          <w:rFonts w:ascii="Arial Narrow" w:eastAsia="Calibri" w:hAnsi="Arial Narrow"/>
          <w:b/>
          <w:bCs/>
          <w:color w:val="000000" w:themeColor="text1"/>
          <w:lang w:val="it-IT"/>
        </w:rPr>
        <w:t>Francesco Attaguile, presidente Alta Scuola di  Formazione A</w:t>
      </w:r>
      <w:r w:rsidR="00356EE2">
        <w:rPr>
          <w:rFonts w:ascii="Arial Narrow" w:eastAsia="Calibri" w:hAnsi="Arial Narrow"/>
          <w:b/>
          <w:bCs/>
          <w:color w:val="000000" w:themeColor="text1"/>
          <w:lang w:val="it-IT"/>
        </w:rPr>
        <w:t>.</w:t>
      </w:r>
      <w:r w:rsidRPr="00576F26">
        <w:rPr>
          <w:rFonts w:ascii="Arial Narrow" w:eastAsia="Calibri" w:hAnsi="Arial Narrow"/>
          <w:b/>
          <w:bCs/>
          <w:color w:val="000000" w:themeColor="text1"/>
          <w:lang w:val="it-IT"/>
        </w:rPr>
        <w:t>R</w:t>
      </w:r>
      <w:r w:rsidR="00356EE2">
        <w:rPr>
          <w:rFonts w:ascii="Arial Narrow" w:eastAsia="Calibri" w:hAnsi="Arial Narrow"/>
          <w:b/>
          <w:bCs/>
          <w:color w:val="000000" w:themeColor="text1"/>
          <w:lang w:val="it-IT"/>
        </w:rPr>
        <w:t>.</w:t>
      </w:r>
      <w:r w:rsidRPr="00576F26">
        <w:rPr>
          <w:rFonts w:ascii="Arial Narrow" w:eastAsia="Calibri" w:hAnsi="Arial Narrow"/>
          <w:b/>
          <w:bCs/>
          <w:color w:val="000000" w:themeColor="text1"/>
          <w:lang w:val="it-IT"/>
        </w:rPr>
        <w:t>C</w:t>
      </w:r>
      <w:r w:rsidR="00356EE2">
        <w:rPr>
          <w:rFonts w:ascii="Arial Narrow" w:eastAsia="Calibri" w:hAnsi="Arial Narrow"/>
          <w:b/>
          <w:bCs/>
          <w:color w:val="000000" w:themeColor="text1"/>
          <w:lang w:val="it-IT"/>
        </w:rPr>
        <w:t>.</w:t>
      </w:r>
      <w:r w:rsidRPr="00576F26">
        <w:rPr>
          <w:rFonts w:ascii="Arial Narrow" w:eastAsia="Calibri" w:hAnsi="Arial Narrow"/>
          <w:b/>
          <w:bCs/>
          <w:color w:val="000000" w:themeColor="text1"/>
          <w:lang w:val="it-IT"/>
        </w:rPr>
        <w:t>E</w:t>
      </w:r>
      <w:r w:rsidR="00356EE2">
        <w:rPr>
          <w:rFonts w:ascii="Arial Narrow" w:eastAsia="Calibri" w:hAnsi="Arial Narrow"/>
          <w:b/>
          <w:bCs/>
          <w:color w:val="000000" w:themeColor="text1"/>
          <w:lang w:val="it-IT"/>
        </w:rPr>
        <w:t>.</w:t>
      </w:r>
      <w:r w:rsidRPr="00576F26">
        <w:rPr>
          <w:rFonts w:ascii="Arial Narrow" w:eastAsia="Calibri" w:hAnsi="Arial Narrow"/>
          <w:b/>
          <w:bCs/>
          <w:color w:val="000000" w:themeColor="text1"/>
          <w:lang w:val="it-IT"/>
        </w:rPr>
        <w:t>S</w:t>
      </w:r>
      <w:r w:rsidR="00356EE2">
        <w:rPr>
          <w:rFonts w:ascii="Arial Narrow" w:eastAsia="Calibri" w:hAnsi="Arial Narrow"/>
          <w:b/>
          <w:bCs/>
          <w:color w:val="000000" w:themeColor="text1"/>
          <w:lang w:val="it-IT"/>
        </w:rPr>
        <w:t>.</w:t>
      </w:r>
      <w:r w:rsidRPr="00576F26">
        <w:rPr>
          <w:rFonts w:ascii="Arial Narrow" w:eastAsia="Calibri" w:hAnsi="Arial Narrow"/>
          <w:color w:val="000000" w:themeColor="text1"/>
          <w:lang w:val="it-IT"/>
        </w:rPr>
        <w:t xml:space="preserve"> </w:t>
      </w:r>
      <w:r>
        <w:rPr>
          <w:rFonts w:ascii="Arial Narrow" w:eastAsia="Calibri" w:hAnsi="Arial Narrow"/>
          <w:color w:val="000000" w:themeColor="text1"/>
          <w:lang w:val="it-IT"/>
        </w:rPr>
        <w:t>“</w:t>
      </w:r>
      <w:r w:rsidRPr="00576F26">
        <w:rPr>
          <w:rFonts w:ascii="Arial Narrow" w:eastAsia="Calibri" w:hAnsi="Arial Narrow"/>
          <w:i/>
          <w:iCs/>
          <w:color w:val="000000" w:themeColor="text1"/>
          <w:lang w:val="it-IT"/>
        </w:rPr>
        <w:t>P</w:t>
      </w:r>
      <w:r w:rsidRPr="00576F26">
        <w:rPr>
          <w:rFonts w:ascii="Arial Narrow" w:eastAsia="Calibri" w:hAnsi="Arial Narrow"/>
          <w:i/>
          <w:iCs/>
          <w:color w:val="000000" w:themeColor="text1"/>
          <w:lang w:val="it-IT"/>
        </w:rPr>
        <w:t>erché  il settore richiede sempre più  competenze degli operatori e maggiore competitività a tutti i livelli della filiera. In questo senso, la collaborazione fra soggetti, che seppur operando in ambiti diversi, riescono a creare sinergie, è fondamentale per portare avanti progetti di innovazione. La formazione è un’opportunità, poi, per affrontare il problema della desertificazione occupazionale</w:t>
      </w:r>
      <w:r w:rsidR="00B70DEA">
        <w:rPr>
          <w:rFonts w:ascii="Arial Narrow" w:eastAsia="Calibri" w:hAnsi="Arial Narrow"/>
          <w:i/>
          <w:iCs/>
          <w:color w:val="000000" w:themeColor="text1"/>
          <w:lang w:val="it-IT"/>
        </w:rPr>
        <w:t>,</w:t>
      </w:r>
      <w:r w:rsidRPr="00576F26">
        <w:rPr>
          <w:rFonts w:ascii="Arial Narrow" w:eastAsia="Calibri" w:hAnsi="Arial Narrow"/>
          <w:i/>
          <w:iCs/>
          <w:color w:val="000000" w:themeColor="text1"/>
          <w:lang w:val="it-IT"/>
        </w:rPr>
        <w:t xml:space="preserve"> soprattutto in agricoltura</w:t>
      </w:r>
      <w:r w:rsidRPr="00576F26">
        <w:rPr>
          <w:rFonts w:ascii="Arial Narrow" w:eastAsia="Calibri" w:hAnsi="Arial Narrow"/>
          <w:color w:val="000000" w:themeColor="text1"/>
          <w:lang w:val="it-IT"/>
        </w:rPr>
        <w:t>”.</w:t>
      </w:r>
    </w:p>
    <w:p w14:paraId="01B67E6D" w14:textId="77777777" w:rsidR="00A8687E" w:rsidRDefault="00A8687E" w:rsidP="00A8687E">
      <w:pPr>
        <w:pStyle w:val="BodyText"/>
        <w:ind w:left="142"/>
        <w:rPr>
          <w:b/>
          <w:bCs/>
          <w:color w:val="000000"/>
          <w:sz w:val="16"/>
          <w:szCs w:val="16"/>
        </w:rPr>
      </w:pPr>
    </w:p>
    <w:p w14:paraId="404B34D1" w14:textId="3989EC1C" w:rsidR="00DB4F01" w:rsidRDefault="00A8687E" w:rsidP="00B70DEA">
      <w:pPr>
        <w:pStyle w:val="BodyText"/>
        <w:rPr>
          <w:rFonts w:ascii="Arial" w:hAnsi="Arial" w:cs="Arial"/>
          <w:b/>
          <w:bCs/>
          <w:color w:val="000000"/>
          <w:sz w:val="16"/>
          <w:szCs w:val="16"/>
          <w:lang w:val="pt-PT"/>
        </w:rPr>
      </w:pPr>
      <w:r w:rsidRPr="00A8687E">
        <w:rPr>
          <w:rFonts w:ascii="Arial" w:hAnsi="Arial" w:cs="Arial"/>
          <w:b/>
          <w:bCs/>
          <w:color w:val="000000"/>
          <w:sz w:val="16"/>
          <w:szCs w:val="16"/>
          <w:lang w:val="pt-PT"/>
        </w:rPr>
        <w:t>CONTATTI</w:t>
      </w:r>
      <w:r w:rsidRPr="00A8687E">
        <w:rPr>
          <w:rFonts w:ascii="Arial" w:hAnsi="Arial" w:cs="Arial"/>
          <w:b/>
          <w:bCs/>
          <w:color w:val="000000"/>
          <w:sz w:val="16"/>
          <w:szCs w:val="16"/>
          <w:lang w:val="pt-PT"/>
        </w:rPr>
        <w:br/>
      </w:r>
      <w:r w:rsidR="00DB4F01" w:rsidRPr="00DB4F01">
        <w:rPr>
          <w:rFonts w:ascii="Arial" w:hAnsi="Arial" w:cs="Arial"/>
          <w:b/>
          <w:bCs/>
          <w:color w:val="000000"/>
          <w:sz w:val="16"/>
          <w:szCs w:val="16"/>
          <w:lang w:val="pt-PT"/>
        </w:rPr>
        <w:t>Distretto Produttivo Agrumi di Sicilia</w:t>
      </w:r>
    </w:p>
    <w:p w14:paraId="55C83B36" w14:textId="16EA861F" w:rsidR="00DB4F01" w:rsidRDefault="00DB4F01" w:rsidP="00DB4F01">
      <w:pPr>
        <w:pStyle w:val="BodyText"/>
        <w:jc w:val="both"/>
        <w:rPr>
          <w:rFonts w:ascii="Arial" w:hAnsi="Arial" w:cs="Arial"/>
          <w:color w:val="000000"/>
          <w:sz w:val="16"/>
          <w:szCs w:val="16"/>
          <w:lang w:val="pt-PT"/>
        </w:rPr>
      </w:pPr>
      <w:r w:rsidRPr="00DB4F01">
        <w:rPr>
          <w:rFonts w:ascii="Arial" w:hAnsi="Arial" w:cs="Arial"/>
          <w:color w:val="000000"/>
          <w:sz w:val="16"/>
          <w:szCs w:val="16"/>
          <w:lang w:val="pt-PT"/>
        </w:rPr>
        <w:t>Letizia Carrara</w:t>
      </w:r>
      <w:r>
        <w:rPr>
          <w:rFonts w:ascii="Arial" w:hAnsi="Arial" w:cs="Arial"/>
          <w:color w:val="000000"/>
          <w:sz w:val="16"/>
          <w:szCs w:val="16"/>
          <w:lang w:val="pt-PT"/>
        </w:rPr>
        <w:t xml:space="preserve"> 329.</w:t>
      </w:r>
      <w:r w:rsidR="008E493F">
        <w:rPr>
          <w:rFonts w:ascii="Arial" w:hAnsi="Arial" w:cs="Arial"/>
          <w:color w:val="000000"/>
          <w:sz w:val="16"/>
          <w:szCs w:val="16"/>
          <w:lang w:val="pt-PT"/>
        </w:rPr>
        <w:t>56.13.771</w:t>
      </w:r>
    </w:p>
    <w:p w14:paraId="3E281BEF" w14:textId="58557CCA" w:rsidR="008E493F" w:rsidRDefault="008E493F" w:rsidP="00DB4F01">
      <w:pPr>
        <w:pStyle w:val="BodyText"/>
        <w:jc w:val="both"/>
        <w:rPr>
          <w:rFonts w:ascii="Arial" w:hAnsi="Arial" w:cs="Arial"/>
          <w:color w:val="000000"/>
          <w:sz w:val="16"/>
          <w:szCs w:val="16"/>
          <w:lang w:val="pt-PT"/>
        </w:rPr>
      </w:pPr>
      <w:r>
        <w:rPr>
          <w:rFonts w:ascii="Arial" w:hAnsi="Arial" w:cs="Arial"/>
          <w:color w:val="000000"/>
          <w:sz w:val="16"/>
          <w:szCs w:val="16"/>
          <w:lang w:val="pt-PT"/>
        </w:rPr>
        <w:t>Grazia Sicali 340.60.79.81</w:t>
      </w:r>
    </w:p>
    <w:p w14:paraId="3EBA4714" w14:textId="2F9D8C16" w:rsidR="008E493F" w:rsidRDefault="00000000" w:rsidP="00DB4F01">
      <w:pPr>
        <w:pStyle w:val="BodyText"/>
        <w:jc w:val="both"/>
        <w:rPr>
          <w:rFonts w:ascii="Arial" w:hAnsi="Arial" w:cs="Arial"/>
          <w:color w:val="000000"/>
          <w:sz w:val="16"/>
          <w:szCs w:val="16"/>
          <w:lang w:val="pt-PT"/>
        </w:rPr>
      </w:pPr>
      <w:hyperlink r:id="rId8" w:history="1">
        <w:r w:rsidR="008E493F" w:rsidRPr="00322BE3">
          <w:rPr>
            <w:rStyle w:val="Hyperlink"/>
            <w:rFonts w:ascii="Arial" w:hAnsi="Arial" w:cs="Arial"/>
            <w:sz w:val="16"/>
            <w:szCs w:val="16"/>
            <w:lang w:val="pt-PT"/>
          </w:rPr>
          <w:t>battutalibera@gmail.com</w:t>
        </w:r>
      </w:hyperlink>
    </w:p>
    <w:p w14:paraId="3F11A804" w14:textId="77777777" w:rsidR="00DB4F01" w:rsidRPr="00DB4F01" w:rsidRDefault="00DB4F01" w:rsidP="00DB4F01">
      <w:pPr>
        <w:pStyle w:val="BodyText"/>
        <w:jc w:val="both"/>
        <w:rPr>
          <w:rFonts w:ascii="Arial" w:hAnsi="Arial" w:cs="Arial"/>
          <w:color w:val="000000"/>
          <w:sz w:val="16"/>
          <w:szCs w:val="16"/>
          <w:lang w:val="pt-PT"/>
        </w:rPr>
      </w:pPr>
    </w:p>
    <w:p w14:paraId="732DE6A3" w14:textId="47D779EB" w:rsidR="00A8687E" w:rsidRPr="00A8687E" w:rsidRDefault="00A8687E" w:rsidP="00A8687E">
      <w:pPr>
        <w:pStyle w:val="BodyText"/>
        <w:rPr>
          <w:rFonts w:ascii="Arial" w:hAnsi="Arial" w:cs="Arial"/>
          <w:b/>
          <w:bCs/>
          <w:color w:val="000000"/>
          <w:sz w:val="16"/>
          <w:szCs w:val="16"/>
          <w:lang w:val="pt-PT"/>
        </w:rPr>
      </w:pPr>
      <w:r w:rsidRPr="00A8687E">
        <w:rPr>
          <w:rFonts w:ascii="Arial" w:hAnsi="Arial" w:cs="Arial"/>
          <w:b/>
          <w:bCs/>
          <w:color w:val="000000"/>
          <w:sz w:val="16"/>
          <w:szCs w:val="16"/>
          <w:lang w:val="pt-PT"/>
        </w:rPr>
        <w:t>Ufficio Stampa Coca-Cola</w:t>
      </w:r>
    </w:p>
    <w:p w14:paraId="47D28AB8" w14:textId="42F60263" w:rsidR="00A8687E" w:rsidRPr="00A8687E" w:rsidRDefault="00A8687E" w:rsidP="00A8687E">
      <w:pPr>
        <w:pStyle w:val="BodyText"/>
        <w:rPr>
          <w:rFonts w:ascii="Arial" w:hAnsi="Arial" w:cs="Arial"/>
          <w:color w:val="000000"/>
          <w:sz w:val="16"/>
          <w:szCs w:val="16"/>
        </w:rPr>
      </w:pPr>
      <w:r w:rsidRPr="00A8687E">
        <w:rPr>
          <w:rFonts w:ascii="Arial" w:hAnsi="Arial" w:cs="Arial"/>
          <w:color w:val="000000"/>
          <w:sz w:val="16"/>
          <w:szCs w:val="16"/>
        </w:rPr>
        <w:t>SEC Newgate Italia</w:t>
      </w:r>
    </w:p>
    <w:p w14:paraId="73208D2E" w14:textId="77777777" w:rsidR="00A8687E" w:rsidRPr="00A8687E" w:rsidRDefault="00A8687E" w:rsidP="00A8687E">
      <w:pPr>
        <w:pStyle w:val="BodyText"/>
        <w:rPr>
          <w:rFonts w:ascii="Arial" w:hAnsi="Arial" w:cs="Arial"/>
          <w:color w:val="000000"/>
          <w:sz w:val="16"/>
          <w:szCs w:val="16"/>
        </w:rPr>
      </w:pPr>
      <w:r w:rsidRPr="00A8687E">
        <w:rPr>
          <w:rFonts w:ascii="Arial" w:hAnsi="Arial" w:cs="Arial"/>
          <w:color w:val="000000"/>
          <w:sz w:val="16"/>
          <w:szCs w:val="16"/>
          <w:lang w:val="pt-PT"/>
        </w:rPr>
        <w:t>Maria Serena Refolo</w:t>
      </w:r>
      <w:r w:rsidRPr="00A8687E">
        <w:rPr>
          <w:rStyle w:val="apple-converted-space"/>
          <w:rFonts w:ascii="Arial" w:hAnsi="Arial" w:cs="Arial"/>
          <w:color w:val="000000"/>
          <w:sz w:val="16"/>
          <w:szCs w:val="16"/>
          <w:lang w:val="pt-PT"/>
        </w:rPr>
        <w:t> </w:t>
      </w:r>
      <w:hyperlink r:id="rId9" w:tooltip="mailto:serena.refolo@secnewgate.it" w:history="1">
        <w:r w:rsidRPr="00A8687E">
          <w:rPr>
            <w:rStyle w:val="Hyperlink"/>
            <w:rFonts w:ascii="Arial" w:hAnsi="Arial" w:cs="Arial"/>
            <w:color w:val="0563C1"/>
            <w:sz w:val="16"/>
            <w:szCs w:val="16"/>
            <w:lang w:val="pt-PT"/>
          </w:rPr>
          <w:t>serena.refolo@secnewgate.it</w:t>
        </w:r>
      </w:hyperlink>
      <w:r w:rsidRPr="00A8687E">
        <w:rPr>
          <w:rStyle w:val="apple-converted-space"/>
          <w:rFonts w:ascii="Arial" w:hAnsi="Arial" w:cs="Arial"/>
          <w:color w:val="000000"/>
          <w:sz w:val="16"/>
          <w:szCs w:val="16"/>
          <w:lang w:val="pt-PT"/>
        </w:rPr>
        <w:t> </w:t>
      </w:r>
      <w:r w:rsidRPr="00A8687E">
        <w:rPr>
          <w:rFonts w:ascii="Arial" w:hAnsi="Arial" w:cs="Arial"/>
          <w:color w:val="000000"/>
          <w:sz w:val="16"/>
          <w:szCs w:val="16"/>
          <w:lang w:val="pt-PT"/>
        </w:rPr>
        <w:t>347 8522394</w:t>
      </w:r>
    </w:p>
    <w:p w14:paraId="42D523D5" w14:textId="77777777" w:rsidR="00A8687E" w:rsidRPr="00A8687E" w:rsidRDefault="00A8687E" w:rsidP="00A8687E">
      <w:pPr>
        <w:pStyle w:val="BodyText"/>
        <w:rPr>
          <w:rFonts w:ascii="Arial" w:hAnsi="Arial" w:cs="Arial"/>
          <w:color w:val="000000"/>
          <w:sz w:val="16"/>
          <w:szCs w:val="16"/>
          <w:lang w:val="en-US"/>
        </w:rPr>
      </w:pPr>
      <w:r w:rsidRPr="00A8687E">
        <w:rPr>
          <w:rFonts w:ascii="Arial" w:hAnsi="Arial" w:cs="Arial"/>
          <w:color w:val="000000"/>
          <w:sz w:val="16"/>
          <w:szCs w:val="16"/>
          <w:lang w:val="pt-PT"/>
        </w:rPr>
        <w:t>Ines Baraldi</w:t>
      </w:r>
      <w:r w:rsidRPr="00A8687E">
        <w:rPr>
          <w:rStyle w:val="apple-converted-space"/>
          <w:rFonts w:ascii="Arial" w:hAnsi="Arial" w:cs="Arial"/>
          <w:color w:val="000000"/>
          <w:sz w:val="16"/>
          <w:szCs w:val="16"/>
          <w:lang w:val="pt-PT"/>
        </w:rPr>
        <w:t> </w:t>
      </w:r>
      <w:hyperlink r:id="rId10" w:tooltip="mailto:ines.baraldi@secnewgate.it" w:history="1">
        <w:r w:rsidRPr="00A8687E">
          <w:rPr>
            <w:rStyle w:val="Hyperlink"/>
            <w:rFonts w:ascii="Arial" w:hAnsi="Arial" w:cs="Arial"/>
            <w:color w:val="0563C1"/>
            <w:sz w:val="16"/>
            <w:szCs w:val="16"/>
            <w:lang w:val="pt-PT"/>
          </w:rPr>
          <w:t>ines.baraldi@secnewgate.it</w:t>
        </w:r>
      </w:hyperlink>
      <w:r w:rsidRPr="00A8687E">
        <w:rPr>
          <w:rStyle w:val="apple-converted-space"/>
          <w:rFonts w:ascii="Arial" w:hAnsi="Arial" w:cs="Arial"/>
          <w:color w:val="000000"/>
          <w:sz w:val="16"/>
          <w:szCs w:val="16"/>
          <w:lang w:val="pt-PT"/>
        </w:rPr>
        <w:t> </w:t>
      </w:r>
      <w:r w:rsidRPr="00A8687E">
        <w:rPr>
          <w:rFonts w:ascii="Arial" w:hAnsi="Arial" w:cs="Arial"/>
          <w:color w:val="000000"/>
          <w:sz w:val="16"/>
          <w:szCs w:val="16"/>
          <w:lang w:val="pt-PT"/>
        </w:rPr>
        <w:t>331 5836772</w:t>
      </w:r>
    </w:p>
    <w:p w14:paraId="70DBFE50" w14:textId="77777777" w:rsidR="00A8687E" w:rsidRPr="00A8687E" w:rsidRDefault="00A8687E" w:rsidP="007E4723">
      <w:pPr>
        <w:pStyle w:val="s13"/>
        <w:spacing w:before="0" w:beforeAutospacing="0" w:after="0" w:afterAutospacing="0"/>
        <w:jc w:val="both"/>
        <w:rPr>
          <w:rFonts w:ascii="Arial Narrow" w:eastAsia="Calibri" w:hAnsi="Arial Narrow"/>
          <w:i/>
          <w:iCs/>
          <w:color w:val="000000" w:themeColor="text1"/>
        </w:rPr>
      </w:pPr>
    </w:p>
    <w:p w14:paraId="47ED0145" w14:textId="5AEBC3AA" w:rsidR="00DF0FA4" w:rsidRPr="008330F2" w:rsidRDefault="00DF0FA4" w:rsidP="00341226">
      <w:pPr>
        <w:rPr>
          <w:lang w:val="en-US"/>
        </w:rPr>
      </w:pPr>
    </w:p>
    <w:sectPr w:rsidR="00DF0FA4" w:rsidRPr="008330F2" w:rsidSect="00053001">
      <w:headerReference w:type="default" r:id="rId11"/>
      <w:footerReference w:type="default" r:id="rId12"/>
      <w:pgSz w:w="11900" w:h="16840"/>
      <w:pgMar w:top="890" w:right="1134" w:bottom="1134" w:left="1134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28BB3" w14:textId="77777777" w:rsidR="004E37EA" w:rsidRDefault="004E37EA" w:rsidP="00C436A0">
      <w:r>
        <w:separator/>
      </w:r>
    </w:p>
  </w:endnote>
  <w:endnote w:type="continuationSeparator" w:id="0">
    <w:p w14:paraId="647E127D" w14:textId="77777777" w:rsidR="004E37EA" w:rsidRDefault="004E37EA" w:rsidP="00C43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60652" w14:textId="65E83958" w:rsidR="0018017B" w:rsidRPr="006B1F81" w:rsidRDefault="00053001" w:rsidP="00945B4B">
    <w:pPr>
      <w:pStyle w:val="Footer"/>
      <w:ind w:left="-426" w:right="-716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3A33ED20" wp14:editId="18ECDDD5">
          <wp:simplePos x="0" y="0"/>
          <wp:positionH relativeFrom="column">
            <wp:posOffset>6030941</wp:posOffset>
          </wp:positionH>
          <wp:positionV relativeFrom="paragraph">
            <wp:posOffset>82550</wp:posOffset>
          </wp:positionV>
          <wp:extent cx="478790" cy="467995"/>
          <wp:effectExtent l="0" t="0" r="3810" b="190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79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8017B">
      <w:rPr>
        <w:noProof/>
        <w:lang w:eastAsia="it-IT"/>
      </w:rPr>
      <w:drawing>
        <wp:inline distT="0" distB="0" distL="0" distR="0" wp14:anchorId="2B0D7B84" wp14:editId="3F483704">
          <wp:extent cx="3261866" cy="549822"/>
          <wp:effectExtent l="0" t="0" r="0" b="3175"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3359" cy="5585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8017B">
      <w:rPr>
        <w:noProof/>
        <w:lang w:eastAsia="it-IT"/>
      </w:rPr>
      <w:drawing>
        <wp:inline distT="0" distB="0" distL="0" distR="0" wp14:anchorId="507379E8" wp14:editId="791890DF">
          <wp:extent cx="932574" cy="471170"/>
          <wp:effectExtent l="0" t="0" r="1270" b="5080"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5431" cy="4776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8017B" w:rsidRPr="00053001">
      <w:rPr>
        <w:sz w:val="20"/>
        <w:szCs w:val="20"/>
      </w:rPr>
      <w:t>In collaborazione con</w:t>
    </w:r>
    <w:r w:rsidR="0018017B">
      <w:rPr>
        <w:sz w:val="16"/>
        <w:szCs w:val="16"/>
      </w:rPr>
      <w:t xml:space="preserve"> </w:t>
    </w:r>
    <w:r w:rsidR="0018017B">
      <w:rPr>
        <w:noProof/>
      </w:rPr>
      <w:drawing>
        <wp:inline distT="0" distB="0" distL="0" distR="0" wp14:anchorId="3E7AA1D0" wp14:editId="0BC4BF4A">
          <wp:extent cx="871200" cy="468000"/>
          <wp:effectExtent l="0" t="0" r="5715" b="190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8017B">
      <w:rPr>
        <w:sz w:val="16"/>
        <w:szCs w:val="16"/>
      </w:rPr>
      <w:t xml:space="preserve">   </w:t>
    </w:r>
  </w:p>
  <w:p w14:paraId="743D8DC0" w14:textId="124047C5" w:rsidR="00FB0202" w:rsidRDefault="00FB02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4CF54" w14:textId="77777777" w:rsidR="004E37EA" w:rsidRDefault="004E37EA" w:rsidP="00C436A0">
      <w:r>
        <w:separator/>
      </w:r>
    </w:p>
  </w:footnote>
  <w:footnote w:type="continuationSeparator" w:id="0">
    <w:p w14:paraId="1A7C3CDC" w14:textId="77777777" w:rsidR="004E37EA" w:rsidRDefault="004E37EA" w:rsidP="00C436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3E366" w14:textId="2970F043" w:rsidR="00FF4350" w:rsidRDefault="002A40C0" w:rsidP="000769F8">
    <w:pPr>
      <w:pStyle w:val="Header"/>
    </w:pPr>
    <w:r w:rsidRPr="001A6447"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0C8BAECC" wp14:editId="2A8E1F79">
          <wp:simplePos x="0" y="0"/>
          <wp:positionH relativeFrom="column">
            <wp:posOffset>-45720</wp:posOffset>
          </wp:positionH>
          <wp:positionV relativeFrom="paragraph">
            <wp:posOffset>60960</wp:posOffset>
          </wp:positionV>
          <wp:extent cx="1764000" cy="892800"/>
          <wp:effectExtent l="0" t="0" r="1905" b="0"/>
          <wp:wrapSquare wrapText="bothSides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000" cy="89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ab/>
    </w:r>
    <w:r>
      <w:rPr>
        <w:noProof/>
      </w:rPr>
      <w:tab/>
    </w:r>
    <w:r>
      <w:rPr>
        <w:noProof/>
        <w:lang w:eastAsia="it-IT"/>
      </w:rPr>
      <w:drawing>
        <wp:inline distT="0" distB="0" distL="0" distR="0" wp14:anchorId="285FE169" wp14:editId="0512486B">
          <wp:extent cx="2124000" cy="1184400"/>
          <wp:effectExtent l="0" t="0" r="0" b="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000" cy="118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757B4"/>
    <w:multiLevelType w:val="hybridMultilevel"/>
    <w:tmpl w:val="DF88F766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3240E9B"/>
    <w:multiLevelType w:val="hybridMultilevel"/>
    <w:tmpl w:val="41FE29DA"/>
    <w:lvl w:ilvl="0" w:tplc="A6F0D61A">
      <w:start w:val="2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67255"/>
    <w:multiLevelType w:val="hybridMultilevel"/>
    <w:tmpl w:val="1312DF24"/>
    <w:lvl w:ilvl="0" w:tplc="A6F0D61A">
      <w:start w:val="29"/>
      <w:numFmt w:val="bullet"/>
      <w:lvlText w:val="-"/>
      <w:lvlJc w:val="left"/>
      <w:pPr>
        <w:ind w:left="360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17030AB3"/>
    <w:multiLevelType w:val="hybridMultilevel"/>
    <w:tmpl w:val="2C145D02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170F40F8"/>
    <w:multiLevelType w:val="hybridMultilevel"/>
    <w:tmpl w:val="6AB07B8A"/>
    <w:lvl w:ilvl="0" w:tplc="04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5" w15:restartNumberingAfterBreak="0">
    <w:nsid w:val="33C31031"/>
    <w:multiLevelType w:val="hybridMultilevel"/>
    <w:tmpl w:val="A0B0FCF8"/>
    <w:lvl w:ilvl="0" w:tplc="04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6" w15:restartNumberingAfterBreak="0">
    <w:nsid w:val="57FF2579"/>
    <w:multiLevelType w:val="hybridMultilevel"/>
    <w:tmpl w:val="9DC0454E"/>
    <w:lvl w:ilvl="0" w:tplc="A6F0D61A">
      <w:start w:val="29"/>
      <w:numFmt w:val="bullet"/>
      <w:lvlText w:val="-"/>
      <w:lvlJc w:val="left"/>
      <w:pPr>
        <w:ind w:left="43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6FEA38A7"/>
    <w:multiLevelType w:val="hybridMultilevel"/>
    <w:tmpl w:val="15CEDD4E"/>
    <w:lvl w:ilvl="0" w:tplc="A6F0D61A">
      <w:start w:val="2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9A0F31"/>
    <w:multiLevelType w:val="hybridMultilevel"/>
    <w:tmpl w:val="E9B2D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8998705">
    <w:abstractNumId w:val="0"/>
  </w:num>
  <w:num w:numId="2" w16cid:durableId="1782648630">
    <w:abstractNumId w:val="1"/>
  </w:num>
  <w:num w:numId="3" w16cid:durableId="1765833842">
    <w:abstractNumId w:val="6"/>
  </w:num>
  <w:num w:numId="4" w16cid:durableId="1547260086">
    <w:abstractNumId w:val="2"/>
  </w:num>
  <w:num w:numId="5" w16cid:durableId="1869877075">
    <w:abstractNumId w:val="7"/>
  </w:num>
  <w:num w:numId="6" w16cid:durableId="1818374263">
    <w:abstractNumId w:val="4"/>
  </w:num>
  <w:num w:numId="7" w16cid:durableId="811866879">
    <w:abstractNumId w:val="5"/>
  </w:num>
  <w:num w:numId="8" w16cid:durableId="1695691351">
    <w:abstractNumId w:val="3"/>
  </w:num>
  <w:num w:numId="9" w16cid:durableId="65977007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7FB"/>
    <w:rsid w:val="000015DC"/>
    <w:rsid w:val="000200DD"/>
    <w:rsid w:val="000206EA"/>
    <w:rsid w:val="0002289A"/>
    <w:rsid w:val="000241C4"/>
    <w:rsid w:val="00033B90"/>
    <w:rsid w:val="00040463"/>
    <w:rsid w:val="0004367A"/>
    <w:rsid w:val="000520A4"/>
    <w:rsid w:val="00053001"/>
    <w:rsid w:val="0007169F"/>
    <w:rsid w:val="00075801"/>
    <w:rsid w:val="000769F8"/>
    <w:rsid w:val="000873F3"/>
    <w:rsid w:val="00092155"/>
    <w:rsid w:val="000944F2"/>
    <w:rsid w:val="000A6DF8"/>
    <w:rsid w:val="000D6C4E"/>
    <w:rsid w:val="000E4E99"/>
    <w:rsid w:val="000E6E83"/>
    <w:rsid w:val="00120BEA"/>
    <w:rsid w:val="0012234D"/>
    <w:rsid w:val="001254BD"/>
    <w:rsid w:val="00130DE2"/>
    <w:rsid w:val="00140772"/>
    <w:rsid w:val="00140A99"/>
    <w:rsid w:val="0014767B"/>
    <w:rsid w:val="00153924"/>
    <w:rsid w:val="001614A2"/>
    <w:rsid w:val="00161832"/>
    <w:rsid w:val="00162A8D"/>
    <w:rsid w:val="00165991"/>
    <w:rsid w:val="0018017B"/>
    <w:rsid w:val="00192541"/>
    <w:rsid w:val="001A2529"/>
    <w:rsid w:val="001A3580"/>
    <w:rsid w:val="001B4250"/>
    <w:rsid w:val="001C4AEC"/>
    <w:rsid w:val="001C5563"/>
    <w:rsid w:val="001D2F0A"/>
    <w:rsid w:val="001D453C"/>
    <w:rsid w:val="001E3431"/>
    <w:rsid w:val="001E7231"/>
    <w:rsid w:val="002003D6"/>
    <w:rsid w:val="0022512F"/>
    <w:rsid w:val="00230C70"/>
    <w:rsid w:val="00232986"/>
    <w:rsid w:val="002401D9"/>
    <w:rsid w:val="002405EE"/>
    <w:rsid w:val="0024378F"/>
    <w:rsid w:val="002439A4"/>
    <w:rsid w:val="002504C0"/>
    <w:rsid w:val="00254677"/>
    <w:rsid w:val="00263A01"/>
    <w:rsid w:val="00266107"/>
    <w:rsid w:val="00266436"/>
    <w:rsid w:val="00266F2A"/>
    <w:rsid w:val="00270E07"/>
    <w:rsid w:val="00271E1C"/>
    <w:rsid w:val="002767BC"/>
    <w:rsid w:val="0028351A"/>
    <w:rsid w:val="002A40C0"/>
    <w:rsid w:val="002C1D21"/>
    <w:rsid w:val="002C3352"/>
    <w:rsid w:val="002D01F0"/>
    <w:rsid w:val="002D7544"/>
    <w:rsid w:val="002E029A"/>
    <w:rsid w:val="002E2019"/>
    <w:rsid w:val="002E20C2"/>
    <w:rsid w:val="002E3B23"/>
    <w:rsid w:val="002E4573"/>
    <w:rsid w:val="002F3ADA"/>
    <w:rsid w:val="00301652"/>
    <w:rsid w:val="003076D6"/>
    <w:rsid w:val="0031249A"/>
    <w:rsid w:val="003201D8"/>
    <w:rsid w:val="003239FE"/>
    <w:rsid w:val="00325739"/>
    <w:rsid w:val="00330D96"/>
    <w:rsid w:val="0033621D"/>
    <w:rsid w:val="00341226"/>
    <w:rsid w:val="00342F32"/>
    <w:rsid w:val="00347E2B"/>
    <w:rsid w:val="00356EE2"/>
    <w:rsid w:val="00373F43"/>
    <w:rsid w:val="00377536"/>
    <w:rsid w:val="00385C52"/>
    <w:rsid w:val="003866F7"/>
    <w:rsid w:val="00387711"/>
    <w:rsid w:val="00391911"/>
    <w:rsid w:val="003A1208"/>
    <w:rsid w:val="003A418B"/>
    <w:rsid w:val="003B50D3"/>
    <w:rsid w:val="003D2FAA"/>
    <w:rsid w:val="003E7D45"/>
    <w:rsid w:val="004070F6"/>
    <w:rsid w:val="004124AA"/>
    <w:rsid w:val="0042220D"/>
    <w:rsid w:val="00426AEF"/>
    <w:rsid w:val="004400C2"/>
    <w:rsid w:val="004413C2"/>
    <w:rsid w:val="00455F6A"/>
    <w:rsid w:val="0045627A"/>
    <w:rsid w:val="00482303"/>
    <w:rsid w:val="004941DD"/>
    <w:rsid w:val="004A5DCA"/>
    <w:rsid w:val="004B1900"/>
    <w:rsid w:val="004B726C"/>
    <w:rsid w:val="004D1B49"/>
    <w:rsid w:val="004E37EA"/>
    <w:rsid w:val="00533E17"/>
    <w:rsid w:val="005365BD"/>
    <w:rsid w:val="00545885"/>
    <w:rsid w:val="00550743"/>
    <w:rsid w:val="005610B4"/>
    <w:rsid w:val="00576F26"/>
    <w:rsid w:val="005958A3"/>
    <w:rsid w:val="005A269E"/>
    <w:rsid w:val="005B0A3D"/>
    <w:rsid w:val="005B0C73"/>
    <w:rsid w:val="005B2200"/>
    <w:rsid w:val="005D4B4E"/>
    <w:rsid w:val="005E31A2"/>
    <w:rsid w:val="005E592E"/>
    <w:rsid w:val="006016E3"/>
    <w:rsid w:val="00602DF9"/>
    <w:rsid w:val="00607563"/>
    <w:rsid w:val="00607832"/>
    <w:rsid w:val="00607FB0"/>
    <w:rsid w:val="00620CA1"/>
    <w:rsid w:val="00624924"/>
    <w:rsid w:val="00627746"/>
    <w:rsid w:val="006511A9"/>
    <w:rsid w:val="00652385"/>
    <w:rsid w:val="00653B01"/>
    <w:rsid w:val="006542D0"/>
    <w:rsid w:val="006569D7"/>
    <w:rsid w:val="00657DB9"/>
    <w:rsid w:val="00670EB8"/>
    <w:rsid w:val="00690AEF"/>
    <w:rsid w:val="00697938"/>
    <w:rsid w:val="006A13DE"/>
    <w:rsid w:val="006C6FD5"/>
    <w:rsid w:val="006D52EA"/>
    <w:rsid w:val="006D5DBB"/>
    <w:rsid w:val="006D7994"/>
    <w:rsid w:val="006E16F9"/>
    <w:rsid w:val="006E730E"/>
    <w:rsid w:val="006F0CC4"/>
    <w:rsid w:val="006F1978"/>
    <w:rsid w:val="006F6FF0"/>
    <w:rsid w:val="007025B8"/>
    <w:rsid w:val="00703741"/>
    <w:rsid w:val="0070380B"/>
    <w:rsid w:val="007146F8"/>
    <w:rsid w:val="00714888"/>
    <w:rsid w:val="007165F2"/>
    <w:rsid w:val="00724452"/>
    <w:rsid w:val="007262F3"/>
    <w:rsid w:val="0075523C"/>
    <w:rsid w:val="007603B2"/>
    <w:rsid w:val="00785515"/>
    <w:rsid w:val="0079183A"/>
    <w:rsid w:val="007939C6"/>
    <w:rsid w:val="007A2497"/>
    <w:rsid w:val="007A42B0"/>
    <w:rsid w:val="007A6A1D"/>
    <w:rsid w:val="007A7527"/>
    <w:rsid w:val="007B6688"/>
    <w:rsid w:val="007D761B"/>
    <w:rsid w:val="007E4723"/>
    <w:rsid w:val="007E476D"/>
    <w:rsid w:val="007E4D7E"/>
    <w:rsid w:val="007F14B4"/>
    <w:rsid w:val="007F1BAB"/>
    <w:rsid w:val="007F2BD7"/>
    <w:rsid w:val="008030AE"/>
    <w:rsid w:val="008070D0"/>
    <w:rsid w:val="00823F04"/>
    <w:rsid w:val="008330F2"/>
    <w:rsid w:val="00847233"/>
    <w:rsid w:val="008614B6"/>
    <w:rsid w:val="00863218"/>
    <w:rsid w:val="008745FC"/>
    <w:rsid w:val="00880056"/>
    <w:rsid w:val="00887E6C"/>
    <w:rsid w:val="008968E5"/>
    <w:rsid w:val="008A3B36"/>
    <w:rsid w:val="008B1692"/>
    <w:rsid w:val="008D1729"/>
    <w:rsid w:val="008E493F"/>
    <w:rsid w:val="008F4462"/>
    <w:rsid w:val="0090043A"/>
    <w:rsid w:val="00916BA4"/>
    <w:rsid w:val="00923478"/>
    <w:rsid w:val="0093019C"/>
    <w:rsid w:val="00943F22"/>
    <w:rsid w:val="00945B4B"/>
    <w:rsid w:val="00967EB8"/>
    <w:rsid w:val="0099741A"/>
    <w:rsid w:val="009B340A"/>
    <w:rsid w:val="009B6A12"/>
    <w:rsid w:val="009E1C62"/>
    <w:rsid w:val="009E6804"/>
    <w:rsid w:val="009F22B8"/>
    <w:rsid w:val="00A0039E"/>
    <w:rsid w:val="00A07DD6"/>
    <w:rsid w:val="00A16E3B"/>
    <w:rsid w:val="00A17E44"/>
    <w:rsid w:val="00A44D00"/>
    <w:rsid w:val="00A53DE9"/>
    <w:rsid w:val="00A658B9"/>
    <w:rsid w:val="00A76C24"/>
    <w:rsid w:val="00A8687E"/>
    <w:rsid w:val="00A93CB1"/>
    <w:rsid w:val="00AA169E"/>
    <w:rsid w:val="00AA49B9"/>
    <w:rsid w:val="00AA69D4"/>
    <w:rsid w:val="00AA76DD"/>
    <w:rsid w:val="00AB1CBE"/>
    <w:rsid w:val="00AB34B6"/>
    <w:rsid w:val="00AB5892"/>
    <w:rsid w:val="00AE3C8D"/>
    <w:rsid w:val="00AF3048"/>
    <w:rsid w:val="00B1194B"/>
    <w:rsid w:val="00B13A7B"/>
    <w:rsid w:val="00B16449"/>
    <w:rsid w:val="00B206C3"/>
    <w:rsid w:val="00B37152"/>
    <w:rsid w:val="00B44B8A"/>
    <w:rsid w:val="00B5498C"/>
    <w:rsid w:val="00B5676C"/>
    <w:rsid w:val="00B70DEA"/>
    <w:rsid w:val="00B72A76"/>
    <w:rsid w:val="00B745CA"/>
    <w:rsid w:val="00B777FB"/>
    <w:rsid w:val="00B805B7"/>
    <w:rsid w:val="00B97128"/>
    <w:rsid w:val="00BA09A5"/>
    <w:rsid w:val="00BA137A"/>
    <w:rsid w:val="00BA5806"/>
    <w:rsid w:val="00BA7859"/>
    <w:rsid w:val="00BB7934"/>
    <w:rsid w:val="00BD3137"/>
    <w:rsid w:val="00BE03BE"/>
    <w:rsid w:val="00BE0BA5"/>
    <w:rsid w:val="00BE27AE"/>
    <w:rsid w:val="00C16363"/>
    <w:rsid w:val="00C260AC"/>
    <w:rsid w:val="00C32272"/>
    <w:rsid w:val="00C37544"/>
    <w:rsid w:val="00C436A0"/>
    <w:rsid w:val="00C821A7"/>
    <w:rsid w:val="00C83A5B"/>
    <w:rsid w:val="00C874D9"/>
    <w:rsid w:val="00CA4694"/>
    <w:rsid w:val="00CC7D1F"/>
    <w:rsid w:val="00CD56DB"/>
    <w:rsid w:val="00CF15A9"/>
    <w:rsid w:val="00CF5291"/>
    <w:rsid w:val="00D00DFC"/>
    <w:rsid w:val="00D02B88"/>
    <w:rsid w:val="00D177BF"/>
    <w:rsid w:val="00D2426B"/>
    <w:rsid w:val="00D32E60"/>
    <w:rsid w:val="00D40BA7"/>
    <w:rsid w:val="00D55C2C"/>
    <w:rsid w:val="00D7315D"/>
    <w:rsid w:val="00DB0C56"/>
    <w:rsid w:val="00DB4F01"/>
    <w:rsid w:val="00DC5CBB"/>
    <w:rsid w:val="00DF0E41"/>
    <w:rsid w:val="00DF0FA4"/>
    <w:rsid w:val="00DF5FF1"/>
    <w:rsid w:val="00DF61E7"/>
    <w:rsid w:val="00E00042"/>
    <w:rsid w:val="00E05843"/>
    <w:rsid w:val="00E05EAE"/>
    <w:rsid w:val="00E0679D"/>
    <w:rsid w:val="00E10679"/>
    <w:rsid w:val="00E3565F"/>
    <w:rsid w:val="00E3762B"/>
    <w:rsid w:val="00E40904"/>
    <w:rsid w:val="00E461E6"/>
    <w:rsid w:val="00E61AD7"/>
    <w:rsid w:val="00E93502"/>
    <w:rsid w:val="00EA4E86"/>
    <w:rsid w:val="00EB0193"/>
    <w:rsid w:val="00EB2AFC"/>
    <w:rsid w:val="00ED18CB"/>
    <w:rsid w:val="00ED2C15"/>
    <w:rsid w:val="00ED6D3C"/>
    <w:rsid w:val="00EF2CAA"/>
    <w:rsid w:val="00F044F6"/>
    <w:rsid w:val="00F07C48"/>
    <w:rsid w:val="00F14205"/>
    <w:rsid w:val="00F6153C"/>
    <w:rsid w:val="00F743BF"/>
    <w:rsid w:val="00F76165"/>
    <w:rsid w:val="00F8650A"/>
    <w:rsid w:val="00F951B5"/>
    <w:rsid w:val="00FA1BF9"/>
    <w:rsid w:val="00FB0202"/>
    <w:rsid w:val="00FB0886"/>
    <w:rsid w:val="00FD0848"/>
    <w:rsid w:val="00FD1E5B"/>
    <w:rsid w:val="00FE087B"/>
    <w:rsid w:val="00FF25D9"/>
    <w:rsid w:val="00FF4350"/>
    <w:rsid w:val="00FF4AD2"/>
    <w:rsid w:val="00FF7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5A30C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723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231"/>
    <w:rPr>
      <w:rFonts w:ascii="Times New Roman" w:hAnsi="Times New Roman" w:cs="Times New Roman"/>
      <w:sz w:val="18"/>
      <w:szCs w:val="18"/>
    </w:rPr>
  </w:style>
  <w:style w:type="character" w:styleId="Hyperlink">
    <w:name w:val="Hyperlink"/>
    <w:uiPriority w:val="99"/>
    <w:rsid w:val="00C436A0"/>
    <w:rPr>
      <w:color w:val="0000FF"/>
      <w:u w:val="single"/>
    </w:rPr>
  </w:style>
  <w:style w:type="paragraph" w:customStyle="1" w:styleId="Nessunaspaziatura1">
    <w:name w:val="Nessuna spaziatura1"/>
    <w:uiPriority w:val="1"/>
    <w:qFormat/>
    <w:rsid w:val="00C436A0"/>
    <w:rPr>
      <w:rFonts w:ascii="Calibri" w:eastAsia="Times New Roman" w:hAnsi="Calibri" w:cs="Times New Roman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436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36A0"/>
  </w:style>
  <w:style w:type="paragraph" w:styleId="Footer">
    <w:name w:val="footer"/>
    <w:basedOn w:val="Normal"/>
    <w:link w:val="FooterChar"/>
    <w:unhideWhenUsed/>
    <w:rsid w:val="00C436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36A0"/>
  </w:style>
  <w:style w:type="paragraph" w:styleId="ListParagraph">
    <w:name w:val="List Paragraph"/>
    <w:basedOn w:val="Normal"/>
    <w:uiPriority w:val="34"/>
    <w:qFormat/>
    <w:rsid w:val="002D01F0"/>
    <w:pPr>
      <w:ind w:left="720"/>
      <w:contextualSpacing/>
    </w:pPr>
  </w:style>
  <w:style w:type="table" w:styleId="PlainTable4">
    <w:name w:val="Plain Table 4"/>
    <w:basedOn w:val="TableNormal"/>
    <w:uiPriority w:val="44"/>
    <w:rsid w:val="007939C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Menzionenonrisolta1">
    <w:name w:val="Menzione non risolta1"/>
    <w:basedOn w:val="DefaultParagraphFont"/>
    <w:uiPriority w:val="99"/>
    <w:rsid w:val="008D1729"/>
    <w:rPr>
      <w:color w:val="605E5C"/>
      <w:shd w:val="clear" w:color="auto" w:fill="E1DFDD"/>
    </w:rPr>
  </w:style>
  <w:style w:type="character" w:customStyle="1" w:styleId="Nessuno">
    <w:name w:val="Nessuno"/>
    <w:rsid w:val="002A40C0"/>
  </w:style>
  <w:style w:type="character" w:customStyle="1" w:styleId="Hyperlink0">
    <w:name w:val="Hyperlink.0"/>
    <w:basedOn w:val="Nessuno"/>
    <w:rsid w:val="002A40C0"/>
    <w:rPr>
      <w:rFonts w:ascii="Cambria" w:eastAsia="Cambria" w:hAnsi="Cambria" w:cs="Cambria"/>
      <w:outline w:val="0"/>
      <w:color w:val="0000FF"/>
      <w:sz w:val="18"/>
      <w:szCs w:val="18"/>
      <w:u w:val="single" w:color="0000FF"/>
    </w:rPr>
  </w:style>
  <w:style w:type="character" w:customStyle="1" w:styleId="Hyperlink1">
    <w:name w:val="Hyperlink.1"/>
    <w:basedOn w:val="Nessuno"/>
    <w:rsid w:val="002A40C0"/>
    <w:rPr>
      <w:rFonts w:ascii="Cambria" w:eastAsia="Cambria" w:hAnsi="Cambria" w:cs="Cambria"/>
      <w:outline w:val="0"/>
      <w:color w:val="0000FF"/>
      <w:sz w:val="18"/>
      <w:szCs w:val="18"/>
      <w:u w:val="single" w:color="0000FF"/>
      <w:lang w:val="en-US"/>
    </w:rPr>
  </w:style>
  <w:style w:type="paragraph" w:styleId="BodyText">
    <w:name w:val="Body Text"/>
    <w:basedOn w:val="Normal"/>
    <w:link w:val="BodyTextChar"/>
    <w:uiPriority w:val="1"/>
    <w:qFormat/>
    <w:rsid w:val="00FE087B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u w:color="000000"/>
    </w:rPr>
  </w:style>
  <w:style w:type="character" w:customStyle="1" w:styleId="BodyTextChar">
    <w:name w:val="Body Text Char"/>
    <w:basedOn w:val="DefaultParagraphFont"/>
    <w:link w:val="BodyText"/>
    <w:uiPriority w:val="1"/>
    <w:rsid w:val="00FE087B"/>
    <w:rPr>
      <w:rFonts w:ascii="Calibri" w:eastAsia="Calibri" w:hAnsi="Calibri" w:cs="Calibri"/>
      <w:sz w:val="22"/>
      <w:szCs w:val="22"/>
      <w:u w:color="000000"/>
    </w:rPr>
  </w:style>
  <w:style w:type="paragraph" w:styleId="NormalWeb">
    <w:name w:val="Normal (Web)"/>
    <w:basedOn w:val="Normal"/>
    <w:uiPriority w:val="99"/>
    <w:unhideWhenUsed/>
    <w:rsid w:val="0034122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customStyle="1" w:styleId="s13">
    <w:name w:val="s13"/>
    <w:basedOn w:val="Normal"/>
    <w:rsid w:val="00341226"/>
    <w:pPr>
      <w:spacing w:before="100" w:beforeAutospacing="1" w:after="100" w:afterAutospacing="1"/>
    </w:pPr>
    <w:rPr>
      <w:rFonts w:ascii="Calibri" w:hAnsi="Calibri" w:cs="Calibri"/>
      <w:sz w:val="22"/>
      <w:szCs w:val="22"/>
      <w:lang w:val="en-US"/>
    </w:rPr>
  </w:style>
  <w:style w:type="character" w:customStyle="1" w:styleId="apple-converted-space">
    <w:name w:val="apple-converted-space"/>
    <w:basedOn w:val="DefaultParagraphFont"/>
    <w:rsid w:val="00A8687E"/>
  </w:style>
  <w:style w:type="character" w:styleId="UnresolvedMention">
    <w:name w:val="Unresolved Mention"/>
    <w:basedOn w:val="DefaultParagraphFont"/>
    <w:uiPriority w:val="99"/>
    <w:rsid w:val="008E49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0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ttutalibera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nes.baraldi@secnewgat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rena.refolo@secnewgate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tiff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D3DB6F-F808-4653-87AB-FDABAF01B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1283</Words>
  <Characters>7316</Characters>
  <Application>Microsoft Office Word</Application>
  <DocSecurity>0</DocSecurity>
  <Lines>60</Lines>
  <Paragraphs>17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Simone Ros</cp:lastModifiedBy>
  <cp:revision>15</cp:revision>
  <cp:lastPrinted>2023-03-12T11:25:00Z</cp:lastPrinted>
  <dcterms:created xsi:type="dcterms:W3CDTF">2023-03-13T10:58:00Z</dcterms:created>
  <dcterms:modified xsi:type="dcterms:W3CDTF">2023-03-13T22:12:00Z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702bf62-88e6-456d-b298-e2abb13de1ea_Enabled">
    <vt:lpwstr>true</vt:lpwstr>
  </property>
  <property fmtid="{D5CDD505-2E9C-101B-9397-08002B2CF9AE}" pid="3" name="MSIP_Label_0702bf62-88e6-456d-b298-e2abb13de1ea_SetDate">
    <vt:lpwstr>2023-03-13T10:58:16Z</vt:lpwstr>
  </property>
  <property fmtid="{D5CDD505-2E9C-101B-9397-08002B2CF9AE}" pid="4" name="MSIP_Label_0702bf62-88e6-456d-b298-e2abb13de1ea_Method">
    <vt:lpwstr>Standard</vt:lpwstr>
  </property>
  <property fmtid="{D5CDD505-2E9C-101B-9397-08002B2CF9AE}" pid="5" name="MSIP_Label_0702bf62-88e6-456d-b298-e2abb13de1ea_Name">
    <vt:lpwstr>0702bf62-88e6-456d-b298-e2abb13de1ea</vt:lpwstr>
  </property>
  <property fmtid="{D5CDD505-2E9C-101B-9397-08002B2CF9AE}" pid="6" name="MSIP_Label_0702bf62-88e6-456d-b298-e2abb13de1ea_SiteId">
    <vt:lpwstr>548d26ab-8caa-49e1-97c2-a1b1a06cc39c</vt:lpwstr>
  </property>
  <property fmtid="{D5CDD505-2E9C-101B-9397-08002B2CF9AE}" pid="7" name="MSIP_Label_0702bf62-88e6-456d-b298-e2abb13de1ea_ActionId">
    <vt:lpwstr>3ccdc960-cd50-4754-b3c9-0db80c653c99</vt:lpwstr>
  </property>
  <property fmtid="{D5CDD505-2E9C-101B-9397-08002B2CF9AE}" pid="8" name="MSIP_Label_0702bf62-88e6-456d-b298-e2abb13de1ea_ContentBits">
    <vt:lpwstr>2</vt:lpwstr>
  </property>
</Properties>
</file>